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E512" w14:textId="6E7FFB6D" w:rsidR="00255BAF" w:rsidRPr="00A6249B" w:rsidRDefault="00255BAF" w:rsidP="004565E4">
      <w:pPr>
        <w:pStyle w:val="Header"/>
        <w:tabs>
          <w:tab w:val="clear" w:pos="4153"/>
          <w:tab w:val="clear" w:pos="8306"/>
          <w:tab w:val="right" w:pos="13467"/>
        </w:tabs>
        <w:spacing w:before="120" w:after="120"/>
        <w:rPr>
          <w:rFonts w:ascii="Arial" w:hAnsi="Arial" w:cs="Arial"/>
          <w:b/>
          <w:sz w:val="24"/>
          <w:szCs w:val="24"/>
        </w:rPr>
      </w:pPr>
      <w:r>
        <w:rPr>
          <w:rFonts w:ascii="Arial" w:hAnsi="Arial" w:cs="Arial"/>
          <w:b/>
          <w:sz w:val="24"/>
          <w:szCs w:val="24"/>
        </w:rPr>
        <w:t>School Name:</w:t>
      </w:r>
      <w:r w:rsidR="008D723C">
        <w:rPr>
          <w:rFonts w:ascii="Arial" w:hAnsi="Arial" w:cs="Arial"/>
          <w:b/>
          <w:sz w:val="24"/>
          <w:szCs w:val="24"/>
        </w:rPr>
        <w:t xml:space="preserve"> Gorokan High School </w:t>
      </w:r>
      <w:r w:rsidR="004565E4">
        <w:rPr>
          <w:rFonts w:ascii="Arial" w:hAnsi="Arial" w:cs="Arial"/>
          <w:b/>
          <w:sz w:val="24"/>
          <w:szCs w:val="24"/>
        </w:rPr>
        <w:tab/>
      </w:r>
      <w:r w:rsidRPr="00CD1528">
        <w:rPr>
          <w:rFonts w:ascii="Arial" w:hAnsi="Arial" w:cs="Arial"/>
          <w:b/>
          <w:sz w:val="24"/>
          <w:szCs w:val="24"/>
        </w:rPr>
        <w:t xml:space="preserve">Student </w:t>
      </w:r>
      <w:r>
        <w:rPr>
          <w:rFonts w:ascii="Arial" w:hAnsi="Arial" w:cs="Arial"/>
          <w:b/>
          <w:sz w:val="24"/>
          <w:szCs w:val="24"/>
        </w:rPr>
        <w:t>Competency Assessment Schedule</w:t>
      </w:r>
    </w:p>
    <w:p w14:paraId="6AC4CE16" w14:textId="5AE5D4EC" w:rsidR="003D3D23" w:rsidRDefault="003D3D23" w:rsidP="00802371">
      <w:pPr>
        <w:tabs>
          <w:tab w:val="right" w:pos="13467"/>
        </w:tabs>
        <w:spacing w:after="120"/>
        <w:rPr>
          <w:rFonts w:ascii="Arial" w:hAnsi="Arial" w:cs="Arial"/>
          <w:b/>
          <w:sz w:val="22"/>
          <w:szCs w:val="22"/>
        </w:rPr>
      </w:pPr>
      <w:r>
        <w:rPr>
          <w:rFonts w:ascii="Arial" w:hAnsi="Arial" w:cs="Arial"/>
          <w:b/>
          <w:sz w:val="22"/>
          <w:szCs w:val="22"/>
        </w:rPr>
        <w:t xml:space="preserve">COURSE:  </w:t>
      </w:r>
      <w:r w:rsidR="005244E0">
        <w:rPr>
          <w:rFonts w:ascii="Arial" w:hAnsi="Arial" w:cs="Arial"/>
          <w:b/>
          <w:sz w:val="22"/>
          <w:szCs w:val="22"/>
        </w:rPr>
        <w:t>HSC</w:t>
      </w:r>
      <w:r>
        <w:rPr>
          <w:rFonts w:ascii="Arial" w:hAnsi="Arial" w:cs="Arial"/>
          <w:b/>
          <w:sz w:val="22"/>
          <w:szCs w:val="22"/>
        </w:rPr>
        <w:t xml:space="preserve"> Retail </w:t>
      </w:r>
      <w:r w:rsidR="00013000">
        <w:rPr>
          <w:rFonts w:ascii="Arial" w:hAnsi="Arial" w:cs="Arial"/>
          <w:b/>
          <w:sz w:val="22"/>
          <w:szCs w:val="22"/>
        </w:rPr>
        <w:t>Services</w:t>
      </w:r>
      <w:r w:rsidR="00255BAF">
        <w:rPr>
          <w:rFonts w:ascii="Arial" w:hAnsi="Arial" w:cs="Arial"/>
          <w:b/>
          <w:sz w:val="22"/>
          <w:szCs w:val="22"/>
        </w:rPr>
        <w:tab/>
      </w:r>
      <w:r w:rsidR="006A6E1F">
        <w:rPr>
          <w:rFonts w:ascii="Arial" w:hAnsi="Arial" w:cs="Arial"/>
          <w:b/>
          <w:sz w:val="22"/>
          <w:szCs w:val="22"/>
        </w:rPr>
        <w:t>202</w:t>
      </w:r>
      <w:r w:rsidR="0026353C">
        <w:rPr>
          <w:rFonts w:ascii="Arial" w:hAnsi="Arial" w:cs="Arial"/>
          <w:b/>
          <w:sz w:val="22"/>
          <w:szCs w:val="22"/>
        </w:rPr>
        <w:t>4</w:t>
      </w:r>
    </w:p>
    <w:p w14:paraId="1B230713" w14:textId="77777777" w:rsidR="00F12941" w:rsidRPr="00F12941" w:rsidRDefault="00F12941" w:rsidP="000464BC">
      <w:pPr>
        <w:rPr>
          <w:rFonts w:ascii="Arial" w:hAnsi="Arial" w:cs="Arial"/>
          <w:b/>
          <w:sz w:val="16"/>
          <w:szCs w:val="16"/>
        </w:rPr>
      </w:pPr>
    </w:p>
    <w:tbl>
      <w:tblPr>
        <w:tblW w:w="11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1"/>
        <w:gridCol w:w="3872"/>
        <w:gridCol w:w="1143"/>
        <w:gridCol w:w="1143"/>
        <w:gridCol w:w="1143"/>
        <w:gridCol w:w="1144"/>
        <w:gridCol w:w="1144"/>
      </w:tblGrid>
      <w:tr w:rsidR="00747AF5" w14:paraId="6D122FFA" w14:textId="77777777" w:rsidTr="00747AF5">
        <w:trPr>
          <w:cantSplit/>
          <w:trHeight w:val="113"/>
          <w:jc w:val="center"/>
        </w:trPr>
        <w:tc>
          <w:tcPr>
            <w:tcW w:w="5573" w:type="dxa"/>
            <w:gridSpan w:val="2"/>
            <w:vMerge w:val="restart"/>
            <w:shd w:val="clear" w:color="auto" w:fill="FFFFFF"/>
            <w:vAlign w:val="center"/>
          </w:tcPr>
          <w:p w14:paraId="29D318BA" w14:textId="77777777" w:rsidR="00747AF5" w:rsidRPr="00EB0160" w:rsidRDefault="00747AF5" w:rsidP="000B088E">
            <w:pPr>
              <w:pStyle w:val="Heading3"/>
              <w:keepNext/>
              <w:spacing w:before="60" w:after="60"/>
              <w:rPr>
                <w:b w:val="0"/>
                <w:lang w:val="en"/>
              </w:rPr>
            </w:pPr>
            <w:r w:rsidRPr="00950C31">
              <w:rPr>
                <w:b w:val="0"/>
                <w:noProof/>
                <w:color w:val="auto"/>
                <w:kern w:val="0"/>
                <w:lang w:val="en-AU" w:eastAsia="en-AU"/>
              </w:rPr>
              <mc:AlternateContent>
                <mc:Choice Requires="wps">
                  <w:drawing>
                    <wp:anchor distT="36576" distB="36576" distL="36576" distR="36576" simplePos="0" relativeHeight="251671552" behindDoc="0" locked="0" layoutInCell="1" allowOverlap="1" wp14:anchorId="07944A5D" wp14:editId="5EF579CC">
                      <wp:simplePos x="0" y="0"/>
                      <wp:positionH relativeFrom="column">
                        <wp:posOffset>457200</wp:posOffset>
                      </wp:positionH>
                      <wp:positionV relativeFrom="paragraph">
                        <wp:posOffset>9288780</wp:posOffset>
                      </wp:positionV>
                      <wp:extent cx="6657340" cy="977265"/>
                      <wp:effectExtent l="9525" t="11430" r="10160"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5303F3" w14:textId="77777777" w:rsidR="00747AF5" w:rsidRDefault="00747AF5" w:rsidP="00255BAF">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4ACB52E0" w14:textId="77777777" w:rsidR="00747AF5" w:rsidRDefault="00747AF5" w:rsidP="00255BAF">
                                  <w:pPr>
                                    <w:widowControl w:val="0"/>
                                    <w:rPr>
                                      <w:rFonts w:ascii="Arial" w:hAnsi="Arial" w:cs="Arial"/>
                                      <w:lang w:val="en"/>
                                    </w:rPr>
                                  </w:pPr>
                                  <w:r>
                                    <w:rPr>
                                      <w:rFonts w:ascii="Arial" w:hAnsi="Arial" w:cs="Arial"/>
                                      <w:lang w:val="en"/>
                                    </w:rPr>
                                    <w:t>Competency assessment is graded as ‘not yet competent’, ‘developing’,  ‘competent’.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7944A5D" id="_x0000_t202" coordsize="21600,21600" o:spt="202" path="m,l,21600r21600,l21600,xe">
                      <v:stroke joinstyle="miter"/>
                      <v:path gradientshapeok="t" o:connecttype="rect"/>
                    </v:shapetype>
                    <v:shape id="Text Box 19" o:spid="_x0000_s1026" type="#_x0000_t202" style="position:absolute;left:0;text-align:left;margin-left:36pt;margin-top:731.4pt;width:524.2pt;height:7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" strokeweight="1pt" insetpen="t">
                      <v:shadow color="#ccc"/>
                      <v:textbox inset="2.85pt,2.85pt,2.85pt,2.85pt">
                        <w:txbxContent>
                          <w:p w14:paraId="4B5303F3" w14:textId="77777777" w:rsidR="00747AF5" w:rsidRDefault="00747AF5" w:rsidP="00255BAF">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4ACB52E0" w14:textId="77777777" w:rsidR="00747AF5" w:rsidRDefault="00747AF5" w:rsidP="00255BAF">
                            <w:pPr>
                              <w:widowControl w:val="0"/>
                              <w:rPr>
                                <w:rFonts w:ascii="Arial" w:hAnsi="Arial" w:cs="Arial"/>
                                <w:lang w:val="en"/>
                              </w:rPr>
                            </w:pPr>
                            <w:r>
                              <w:rPr>
                                <w:rFonts w:ascii="Arial" w:hAnsi="Arial" w:cs="Arial"/>
                                <w:lang w:val="en"/>
                              </w:rPr>
                              <w:t>Competency assessment is graded as ‘not yet competent’, ‘developing’,  ‘competent’.  This means a course mark is not allocated.</w:t>
                            </w:r>
                          </w:p>
                        </w:txbxContent>
                      </v:textbox>
                    </v:shape>
                  </w:pict>
                </mc:Fallback>
              </mc:AlternateContent>
            </w:r>
            <w:r w:rsidRPr="00950C31">
              <w:rPr>
                <w:b w:val="0"/>
                <w:lang w:val="en"/>
              </w:rPr>
              <w:t>Assessment Tasks</w:t>
            </w:r>
            <w:r w:rsidRPr="00EB0160">
              <w:rPr>
                <w:lang w:val="en"/>
              </w:rPr>
              <w:t xml:space="preserve"> </w:t>
            </w:r>
            <w:r w:rsidRPr="00EB0160">
              <w:rPr>
                <w:b w:val="0"/>
                <w:lang w:val="en"/>
              </w:rPr>
              <w:t>for</w:t>
            </w:r>
          </w:p>
          <w:p w14:paraId="608BD840" w14:textId="77777777" w:rsidR="00747AF5" w:rsidRDefault="00747AF5" w:rsidP="000B088E">
            <w:pPr>
              <w:pStyle w:val="Heading3"/>
              <w:keepNext/>
              <w:spacing w:before="60" w:after="60"/>
              <w:rPr>
                <w:b w:val="0"/>
              </w:rPr>
            </w:pPr>
            <w:r w:rsidRPr="00EB0160">
              <w:rPr>
                <w:b w:val="0"/>
              </w:rPr>
              <w:t>Certificate II</w:t>
            </w:r>
            <w:r>
              <w:rPr>
                <w:b w:val="0"/>
              </w:rPr>
              <w:t>I</w:t>
            </w:r>
            <w:r w:rsidRPr="00EB0160">
              <w:rPr>
                <w:b w:val="0"/>
              </w:rPr>
              <w:t xml:space="preserve"> in Retail</w:t>
            </w:r>
            <w:r w:rsidRPr="003E1225">
              <w:rPr>
                <w:b w:val="0"/>
              </w:rPr>
              <w:t xml:space="preserve"> </w:t>
            </w:r>
            <w:r>
              <w:rPr>
                <w:b w:val="0"/>
              </w:rPr>
              <w:t>SIR30216</w:t>
            </w:r>
          </w:p>
          <w:p w14:paraId="38F974E9" w14:textId="77777777" w:rsidR="009D7E36" w:rsidRDefault="009D7E36" w:rsidP="000B088E">
            <w:pPr>
              <w:pStyle w:val="Heading3"/>
              <w:keepNext/>
              <w:spacing w:before="60" w:after="60"/>
              <w:rPr>
                <w:sz w:val="18"/>
                <w:szCs w:val="24"/>
                <w:lang w:val="en"/>
              </w:rPr>
            </w:pPr>
          </w:p>
          <w:p w14:paraId="22687396" w14:textId="7EFC87FA" w:rsidR="009D7E36" w:rsidRDefault="009D7E36" w:rsidP="009D7E36">
            <w:pPr>
              <w:pStyle w:val="Heading3"/>
              <w:keepNext/>
              <w:spacing w:before="60" w:after="60"/>
              <w:jc w:val="right"/>
              <w:rPr>
                <w:sz w:val="18"/>
                <w:szCs w:val="24"/>
                <w:lang w:val="en"/>
              </w:rPr>
            </w:pPr>
            <w:r>
              <w:rPr>
                <w:sz w:val="18"/>
                <w:szCs w:val="24"/>
                <w:lang w:val="en"/>
              </w:rPr>
              <w:t>Date Due:</w:t>
            </w:r>
          </w:p>
        </w:tc>
        <w:tc>
          <w:tcPr>
            <w:tcW w:w="1143" w:type="dxa"/>
          </w:tcPr>
          <w:p w14:paraId="1C26F712" w14:textId="77777777" w:rsidR="00747AF5" w:rsidRDefault="00747AF5" w:rsidP="005244E0">
            <w:pPr>
              <w:widowControl w:val="0"/>
              <w:spacing w:before="40" w:after="40"/>
              <w:jc w:val="center"/>
              <w:rPr>
                <w:rFonts w:ascii="Arial" w:hAnsi="Arial" w:cs="Arial"/>
                <w:b/>
                <w:sz w:val="14"/>
                <w:szCs w:val="14"/>
                <w:lang w:val="en"/>
              </w:rPr>
            </w:pPr>
            <w:r>
              <w:rPr>
                <w:rFonts w:ascii="Arial" w:hAnsi="Arial" w:cs="Arial"/>
                <w:b/>
                <w:bCs/>
                <w:sz w:val="14"/>
                <w:szCs w:val="14"/>
                <w:lang w:val="en"/>
              </w:rPr>
              <w:t>Cluster D</w:t>
            </w:r>
          </w:p>
        </w:tc>
        <w:tc>
          <w:tcPr>
            <w:tcW w:w="1143" w:type="dxa"/>
            <w:shd w:val="clear" w:color="auto" w:fill="auto"/>
          </w:tcPr>
          <w:p w14:paraId="1DE11C26" w14:textId="77777777" w:rsidR="00747AF5" w:rsidRPr="00EB0160" w:rsidRDefault="00747AF5" w:rsidP="00A314DE">
            <w:pPr>
              <w:widowControl w:val="0"/>
              <w:spacing w:before="40" w:after="40"/>
              <w:jc w:val="center"/>
              <w:rPr>
                <w:rFonts w:ascii="Arial" w:hAnsi="Arial" w:cs="Arial"/>
                <w:b/>
                <w:bCs/>
                <w:sz w:val="14"/>
                <w:szCs w:val="14"/>
                <w:lang w:val="en"/>
              </w:rPr>
            </w:pPr>
            <w:r>
              <w:rPr>
                <w:rFonts w:ascii="Arial" w:hAnsi="Arial" w:cs="Arial"/>
                <w:b/>
                <w:bCs/>
                <w:sz w:val="14"/>
                <w:szCs w:val="14"/>
                <w:lang w:val="en"/>
              </w:rPr>
              <w:t>Cluster E</w:t>
            </w:r>
          </w:p>
        </w:tc>
        <w:tc>
          <w:tcPr>
            <w:tcW w:w="1143" w:type="dxa"/>
          </w:tcPr>
          <w:p w14:paraId="60019088" w14:textId="77777777" w:rsidR="00747AF5" w:rsidRPr="00EB0160" w:rsidRDefault="00747AF5" w:rsidP="005244E0">
            <w:pPr>
              <w:widowControl w:val="0"/>
              <w:spacing w:before="40" w:after="40"/>
              <w:jc w:val="center"/>
              <w:rPr>
                <w:rFonts w:ascii="Arial" w:hAnsi="Arial" w:cs="Arial"/>
                <w:b/>
                <w:bCs/>
                <w:sz w:val="14"/>
                <w:szCs w:val="14"/>
                <w:lang w:val="en"/>
              </w:rPr>
            </w:pPr>
            <w:r>
              <w:rPr>
                <w:rFonts w:ascii="Arial" w:hAnsi="Arial" w:cs="Arial"/>
                <w:b/>
                <w:bCs/>
                <w:sz w:val="14"/>
                <w:szCs w:val="14"/>
                <w:lang w:val="en"/>
              </w:rPr>
              <w:t>Cluster F</w:t>
            </w:r>
          </w:p>
        </w:tc>
        <w:tc>
          <w:tcPr>
            <w:tcW w:w="1144" w:type="dxa"/>
            <w:tcBorders>
              <w:right w:val="single" w:sz="4" w:space="0" w:color="auto"/>
            </w:tcBorders>
            <w:shd w:val="clear" w:color="auto" w:fill="auto"/>
          </w:tcPr>
          <w:p w14:paraId="37128A1F" w14:textId="77777777" w:rsidR="00747AF5" w:rsidRDefault="00747AF5" w:rsidP="005244E0">
            <w:pPr>
              <w:widowControl w:val="0"/>
              <w:spacing w:before="40" w:after="40"/>
              <w:jc w:val="center"/>
              <w:rPr>
                <w:rFonts w:ascii="Arial" w:hAnsi="Arial" w:cs="Arial"/>
                <w:b/>
                <w:bCs/>
                <w:sz w:val="14"/>
                <w:szCs w:val="14"/>
                <w:lang w:val="en"/>
              </w:rPr>
            </w:pPr>
            <w:r>
              <w:rPr>
                <w:rFonts w:ascii="Arial" w:hAnsi="Arial" w:cs="Arial"/>
                <w:b/>
                <w:bCs/>
                <w:sz w:val="14"/>
                <w:szCs w:val="14"/>
                <w:lang w:val="en"/>
              </w:rPr>
              <w:t>Cluster G</w:t>
            </w:r>
          </w:p>
        </w:tc>
        <w:tc>
          <w:tcPr>
            <w:tcW w:w="1144" w:type="dxa"/>
            <w:vMerge w:val="restart"/>
            <w:shd w:val="clear" w:color="auto" w:fill="D9D9D9" w:themeFill="background1" w:themeFillShade="D9"/>
            <w:vAlign w:val="center"/>
          </w:tcPr>
          <w:p w14:paraId="5D49A37F" w14:textId="77777777" w:rsidR="00747AF5" w:rsidRPr="00EB0160" w:rsidRDefault="00747AF5" w:rsidP="00623D87">
            <w:pPr>
              <w:pStyle w:val="Heading3"/>
              <w:keepNext/>
              <w:ind w:left="57"/>
              <w:rPr>
                <w:b w:val="0"/>
                <w:bCs w:val="0"/>
                <w:sz w:val="14"/>
                <w:szCs w:val="14"/>
                <w:lang w:val="en"/>
              </w:rPr>
            </w:pPr>
            <w:r>
              <w:rPr>
                <w:sz w:val="14"/>
                <w:szCs w:val="14"/>
                <w:lang w:val="en"/>
              </w:rPr>
              <w:t>Trial HSC Exam</w:t>
            </w:r>
          </w:p>
        </w:tc>
      </w:tr>
      <w:tr w:rsidR="00747AF5" w14:paraId="3BF4D995" w14:textId="77777777" w:rsidTr="00747AF5">
        <w:trPr>
          <w:cantSplit/>
          <w:trHeight w:val="558"/>
          <w:jc w:val="center"/>
        </w:trPr>
        <w:tc>
          <w:tcPr>
            <w:tcW w:w="5573" w:type="dxa"/>
            <w:gridSpan w:val="2"/>
            <w:vMerge/>
            <w:shd w:val="clear" w:color="auto" w:fill="FFFFFF"/>
          </w:tcPr>
          <w:p w14:paraId="6DC778C9" w14:textId="77777777" w:rsidR="00747AF5" w:rsidRDefault="00747AF5">
            <w:pPr>
              <w:pStyle w:val="Heading3"/>
              <w:keepNext/>
              <w:jc w:val="left"/>
              <w:rPr>
                <w:color w:val="auto"/>
                <w:kern w:val="0"/>
                <w:sz w:val="18"/>
                <w:szCs w:val="24"/>
              </w:rPr>
            </w:pPr>
          </w:p>
        </w:tc>
        <w:tc>
          <w:tcPr>
            <w:tcW w:w="1143" w:type="dxa"/>
            <w:vAlign w:val="center"/>
          </w:tcPr>
          <w:p w14:paraId="1871B7AD" w14:textId="77777777" w:rsidR="00747AF5" w:rsidRDefault="00747AF5" w:rsidP="00EB0160">
            <w:pPr>
              <w:widowControl w:val="0"/>
              <w:ind w:left="57"/>
              <w:jc w:val="center"/>
              <w:rPr>
                <w:rFonts w:ascii="Arial" w:hAnsi="Arial" w:cs="Arial"/>
                <w:b/>
                <w:bCs/>
                <w:sz w:val="14"/>
                <w:szCs w:val="14"/>
                <w:lang w:val="en"/>
              </w:rPr>
            </w:pPr>
            <w:r>
              <w:rPr>
                <w:rFonts w:ascii="Arial" w:hAnsi="Arial" w:cs="Arial"/>
                <w:b/>
                <w:bCs/>
                <w:sz w:val="14"/>
                <w:szCs w:val="14"/>
                <w:lang w:val="en"/>
              </w:rPr>
              <w:t>Working in the Industry</w:t>
            </w:r>
          </w:p>
        </w:tc>
        <w:tc>
          <w:tcPr>
            <w:tcW w:w="1143" w:type="dxa"/>
            <w:shd w:val="clear" w:color="auto" w:fill="auto"/>
            <w:vAlign w:val="center"/>
          </w:tcPr>
          <w:p w14:paraId="5DA016AD" w14:textId="77777777" w:rsidR="00747AF5" w:rsidRDefault="00747AF5" w:rsidP="005244E0">
            <w:pPr>
              <w:pStyle w:val="Heading3"/>
              <w:keepNext/>
              <w:ind w:left="57"/>
              <w:rPr>
                <w:sz w:val="14"/>
                <w:szCs w:val="14"/>
                <w:lang w:val="en"/>
              </w:rPr>
            </w:pPr>
            <w:r>
              <w:rPr>
                <w:bCs w:val="0"/>
                <w:sz w:val="14"/>
                <w:szCs w:val="14"/>
                <w:lang w:val="en"/>
              </w:rPr>
              <w:t>Handling Stock</w:t>
            </w:r>
          </w:p>
        </w:tc>
        <w:tc>
          <w:tcPr>
            <w:tcW w:w="1143" w:type="dxa"/>
            <w:vAlign w:val="center"/>
          </w:tcPr>
          <w:p w14:paraId="6192D8D7" w14:textId="77777777" w:rsidR="00747AF5" w:rsidRDefault="00747AF5" w:rsidP="00EB0160">
            <w:pPr>
              <w:widowControl w:val="0"/>
              <w:ind w:left="57"/>
              <w:jc w:val="center"/>
              <w:rPr>
                <w:rFonts w:ascii="Arial" w:hAnsi="Arial" w:cs="Arial"/>
                <w:b/>
                <w:bCs/>
                <w:sz w:val="14"/>
                <w:szCs w:val="14"/>
                <w:lang w:val="en"/>
              </w:rPr>
            </w:pPr>
            <w:r>
              <w:rPr>
                <w:rFonts w:ascii="Arial" w:hAnsi="Arial" w:cs="Arial"/>
                <w:b/>
                <w:bCs/>
                <w:sz w:val="14"/>
                <w:szCs w:val="14"/>
                <w:lang w:val="en"/>
              </w:rPr>
              <w:t>Merchandising to Sell</w:t>
            </w:r>
          </w:p>
        </w:tc>
        <w:tc>
          <w:tcPr>
            <w:tcW w:w="1144" w:type="dxa"/>
            <w:tcBorders>
              <w:right w:val="single" w:sz="4" w:space="0" w:color="auto"/>
            </w:tcBorders>
            <w:shd w:val="clear" w:color="auto" w:fill="auto"/>
            <w:vAlign w:val="center"/>
          </w:tcPr>
          <w:p w14:paraId="5995A2D2" w14:textId="77777777" w:rsidR="00747AF5" w:rsidRDefault="00747AF5" w:rsidP="00A319EA">
            <w:pPr>
              <w:pStyle w:val="Heading3"/>
              <w:keepNext/>
              <w:ind w:left="57"/>
              <w:rPr>
                <w:sz w:val="14"/>
                <w:szCs w:val="14"/>
                <w:lang w:val="en"/>
              </w:rPr>
            </w:pPr>
            <w:r>
              <w:rPr>
                <w:sz w:val="14"/>
                <w:szCs w:val="14"/>
                <w:lang w:val="en"/>
              </w:rPr>
              <w:t>Sales and Security</w:t>
            </w:r>
          </w:p>
        </w:tc>
        <w:tc>
          <w:tcPr>
            <w:tcW w:w="1144" w:type="dxa"/>
            <w:vMerge/>
            <w:shd w:val="clear" w:color="auto" w:fill="D9D9D9" w:themeFill="background1" w:themeFillShade="D9"/>
            <w:vAlign w:val="center"/>
          </w:tcPr>
          <w:p w14:paraId="5C942FA6" w14:textId="77777777" w:rsidR="00747AF5" w:rsidRDefault="00747AF5" w:rsidP="00F43C6C">
            <w:pPr>
              <w:pStyle w:val="Heading3"/>
              <w:keepNext/>
              <w:ind w:left="57"/>
              <w:rPr>
                <w:sz w:val="14"/>
                <w:szCs w:val="14"/>
                <w:lang w:val="en"/>
              </w:rPr>
            </w:pPr>
          </w:p>
        </w:tc>
      </w:tr>
      <w:tr w:rsidR="00747AF5" w14:paraId="4EAF7B3D" w14:textId="77777777" w:rsidTr="00747AF5">
        <w:trPr>
          <w:cantSplit/>
          <w:trHeight w:val="565"/>
          <w:jc w:val="center"/>
        </w:trPr>
        <w:tc>
          <w:tcPr>
            <w:tcW w:w="5573" w:type="dxa"/>
            <w:gridSpan w:val="2"/>
            <w:vMerge/>
            <w:vAlign w:val="center"/>
          </w:tcPr>
          <w:p w14:paraId="3B4C00A5" w14:textId="77777777" w:rsidR="00747AF5" w:rsidRDefault="00747AF5">
            <w:pPr>
              <w:rPr>
                <w:rFonts w:ascii="Arial" w:hAnsi="Arial" w:cs="Arial"/>
                <w:b/>
                <w:bCs/>
                <w:sz w:val="18"/>
                <w:szCs w:val="24"/>
                <w:lang w:val="en"/>
              </w:rPr>
            </w:pPr>
          </w:p>
        </w:tc>
        <w:tc>
          <w:tcPr>
            <w:tcW w:w="1143" w:type="dxa"/>
            <w:shd w:val="clear" w:color="auto" w:fill="FFFFFF"/>
            <w:vAlign w:val="center"/>
          </w:tcPr>
          <w:p w14:paraId="6DC199C6" w14:textId="66BE3356" w:rsidR="00747AF5" w:rsidRDefault="00747AF5" w:rsidP="00F43C6C">
            <w:pPr>
              <w:spacing w:before="40" w:after="40"/>
              <w:ind w:left="57"/>
              <w:rPr>
                <w:rFonts w:ascii="Arial" w:hAnsi="Arial" w:cs="Arial"/>
                <w:sz w:val="14"/>
                <w:szCs w:val="14"/>
                <w:lang w:val="en"/>
              </w:rPr>
            </w:pPr>
            <w:r>
              <w:rPr>
                <w:rFonts w:ascii="Arial" w:hAnsi="Arial" w:cs="Arial"/>
                <w:sz w:val="14"/>
                <w:szCs w:val="14"/>
                <w:lang w:val="en"/>
              </w:rPr>
              <w:t>Week:</w:t>
            </w:r>
            <w:r w:rsidR="008D723C">
              <w:rPr>
                <w:rFonts w:ascii="Arial" w:hAnsi="Arial" w:cs="Arial"/>
                <w:sz w:val="14"/>
                <w:szCs w:val="14"/>
                <w:lang w:val="en"/>
              </w:rPr>
              <w:t>7</w:t>
            </w:r>
          </w:p>
          <w:p w14:paraId="373526FC" w14:textId="7F432DC6" w:rsidR="00747AF5" w:rsidRDefault="00747AF5" w:rsidP="00F43C6C">
            <w:pPr>
              <w:spacing w:after="40"/>
              <w:ind w:left="57"/>
              <w:rPr>
                <w:rFonts w:ascii="Arial" w:hAnsi="Arial" w:cs="Arial"/>
                <w:sz w:val="14"/>
                <w:szCs w:val="14"/>
                <w:lang w:val="en"/>
              </w:rPr>
            </w:pPr>
            <w:r>
              <w:rPr>
                <w:rFonts w:ascii="Arial" w:hAnsi="Arial" w:cs="Arial"/>
                <w:sz w:val="14"/>
                <w:szCs w:val="14"/>
                <w:lang w:val="en"/>
              </w:rPr>
              <w:t>Term:</w:t>
            </w:r>
            <w:r w:rsidR="008D723C">
              <w:rPr>
                <w:rFonts w:ascii="Arial" w:hAnsi="Arial" w:cs="Arial"/>
                <w:sz w:val="14"/>
                <w:szCs w:val="14"/>
                <w:lang w:val="en"/>
              </w:rPr>
              <w:t>4</w:t>
            </w:r>
          </w:p>
        </w:tc>
        <w:tc>
          <w:tcPr>
            <w:tcW w:w="1143" w:type="dxa"/>
            <w:shd w:val="clear" w:color="auto" w:fill="auto"/>
            <w:vAlign w:val="center"/>
          </w:tcPr>
          <w:p w14:paraId="0D255450" w14:textId="29C45FE2" w:rsidR="00747AF5" w:rsidRDefault="00747AF5" w:rsidP="00F43C6C">
            <w:pPr>
              <w:spacing w:before="40" w:after="40"/>
              <w:ind w:left="57"/>
              <w:rPr>
                <w:rFonts w:ascii="Arial" w:hAnsi="Arial" w:cs="Arial"/>
                <w:sz w:val="14"/>
                <w:szCs w:val="14"/>
                <w:lang w:val="en"/>
              </w:rPr>
            </w:pPr>
            <w:r>
              <w:rPr>
                <w:rFonts w:ascii="Arial" w:hAnsi="Arial" w:cs="Arial"/>
                <w:sz w:val="14"/>
                <w:szCs w:val="14"/>
                <w:lang w:val="en"/>
              </w:rPr>
              <w:t>Week:</w:t>
            </w:r>
            <w:r w:rsidR="008D723C">
              <w:rPr>
                <w:rFonts w:ascii="Arial" w:hAnsi="Arial" w:cs="Arial"/>
                <w:sz w:val="14"/>
                <w:szCs w:val="14"/>
                <w:lang w:val="en"/>
              </w:rPr>
              <w:t>7</w:t>
            </w:r>
          </w:p>
          <w:p w14:paraId="6C202E77" w14:textId="6D9F1B52" w:rsidR="00747AF5" w:rsidRDefault="00747AF5" w:rsidP="00F43C6C">
            <w:pPr>
              <w:spacing w:after="40"/>
              <w:ind w:left="57"/>
              <w:rPr>
                <w:rFonts w:ascii="Arial" w:hAnsi="Arial" w:cs="Arial"/>
                <w:sz w:val="14"/>
                <w:szCs w:val="14"/>
                <w:lang w:val="en"/>
              </w:rPr>
            </w:pPr>
            <w:r>
              <w:rPr>
                <w:rFonts w:ascii="Arial" w:hAnsi="Arial" w:cs="Arial"/>
                <w:sz w:val="14"/>
                <w:szCs w:val="14"/>
                <w:lang w:val="en"/>
              </w:rPr>
              <w:t>Term:</w:t>
            </w:r>
            <w:r w:rsidR="008D723C">
              <w:rPr>
                <w:rFonts w:ascii="Arial" w:hAnsi="Arial" w:cs="Arial"/>
                <w:sz w:val="14"/>
                <w:szCs w:val="14"/>
                <w:lang w:val="en"/>
              </w:rPr>
              <w:t>5</w:t>
            </w:r>
          </w:p>
        </w:tc>
        <w:tc>
          <w:tcPr>
            <w:tcW w:w="1143" w:type="dxa"/>
            <w:shd w:val="clear" w:color="auto" w:fill="FFFFFF"/>
            <w:vAlign w:val="center"/>
          </w:tcPr>
          <w:p w14:paraId="29A38E48" w14:textId="5D1A333C" w:rsidR="00747AF5" w:rsidRDefault="00747AF5" w:rsidP="00F43C6C">
            <w:pPr>
              <w:spacing w:before="40" w:after="40"/>
              <w:ind w:left="57"/>
              <w:rPr>
                <w:rFonts w:ascii="Arial" w:hAnsi="Arial" w:cs="Arial"/>
                <w:sz w:val="14"/>
                <w:szCs w:val="14"/>
                <w:lang w:val="en"/>
              </w:rPr>
            </w:pPr>
            <w:r>
              <w:rPr>
                <w:rFonts w:ascii="Arial" w:hAnsi="Arial" w:cs="Arial"/>
                <w:sz w:val="14"/>
                <w:szCs w:val="14"/>
                <w:lang w:val="en"/>
              </w:rPr>
              <w:t>Week:</w:t>
            </w:r>
            <w:r w:rsidR="008D723C">
              <w:rPr>
                <w:rFonts w:ascii="Arial" w:hAnsi="Arial" w:cs="Arial"/>
                <w:sz w:val="14"/>
                <w:szCs w:val="14"/>
                <w:lang w:val="en"/>
              </w:rPr>
              <w:t xml:space="preserve"> 7</w:t>
            </w:r>
          </w:p>
          <w:p w14:paraId="02962E29" w14:textId="31875EBD" w:rsidR="00747AF5" w:rsidRDefault="00747AF5" w:rsidP="00F43C6C">
            <w:pPr>
              <w:spacing w:after="40"/>
              <w:ind w:left="57"/>
              <w:rPr>
                <w:rFonts w:ascii="Arial" w:hAnsi="Arial" w:cs="Arial"/>
                <w:sz w:val="14"/>
                <w:szCs w:val="14"/>
                <w:lang w:val="en"/>
              </w:rPr>
            </w:pPr>
            <w:r>
              <w:rPr>
                <w:rFonts w:ascii="Arial" w:hAnsi="Arial" w:cs="Arial"/>
                <w:sz w:val="14"/>
                <w:szCs w:val="14"/>
                <w:lang w:val="en"/>
              </w:rPr>
              <w:t>Term:</w:t>
            </w:r>
            <w:r w:rsidR="008D723C">
              <w:rPr>
                <w:rFonts w:ascii="Arial" w:hAnsi="Arial" w:cs="Arial"/>
                <w:sz w:val="14"/>
                <w:szCs w:val="14"/>
                <w:lang w:val="en"/>
              </w:rPr>
              <w:t xml:space="preserve"> 6</w:t>
            </w:r>
          </w:p>
        </w:tc>
        <w:tc>
          <w:tcPr>
            <w:tcW w:w="1144" w:type="dxa"/>
            <w:tcBorders>
              <w:right w:val="single" w:sz="4" w:space="0" w:color="auto"/>
            </w:tcBorders>
            <w:shd w:val="clear" w:color="auto" w:fill="auto"/>
            <w:vAlign w:val="center"/>
          </w:tcPr>
          <w:p w14:paraId="567591BE" w14:textId="50D954A0" w:rsidR="00747AF5" w:rsidRDefault="00747AF5" w:rsidP="00F43C6C">
            <w:pPr>
              <w:spacing w:before="40" w:after="40"/>
              <w:ind w:left="57"/>
              <w:rPr>
                <w:rFonts w:ascii="Arial" w:hAnsi="Arial" w:cs="Arial"/>
                <w:sz w:val="14"/>
                <w:szCs w:val="14"/>
                <w:lang w:val="en"/>
              </w:rPr>
            </w:pPr>
            <w:r>
              <w:rPr>
                <w:rFonts w:ascii="Arial" w:hAnsi="Arial" w:cs="Arial"/>
                <w:sz w:val="14"/>
                <w:szCs w:val="14"/>
                <w:lang w:val="en"/>
              </w:rPr>
              <w:t>Week:</w:t>
            </w:r>
            <w:r w:rsidR="008D723C">
              <w:rPr>
                <w:rFonts w:ascii="Arial" w:hAnsi="Arial" w:cs="Arial"/>
                <w:sz w:val="14"/>
                <w:szCs w:val="14"/>
                <w:lang w:val="en"/>
              </w:rPr>
              <w:t xml:space="preserve"> 7 </w:t>
            </w:r>
          </w:p>
          <w:p w14:paraId="7764FE5D" w14:textId="09A523BB" w:rsidR="00747AF5" w:rsidRDefault="00747AF5" w:rsidP="00F43C6C">
            <w:pPr>
              <w:spacing w:before="40" w:after="40"/>
              <w:ind w:left="57"/>
              <w:rPr>
                <w:rFonts w:ascii="Arial" w:hAnsi="Arial" w:cs="Arial"/>
                <w:sz w:val="14"/>
                <w:szCs w:val="14"/>
                <w:lang w:val="en"/>
              </w:rPr>
            </w:pPr>
            <w:r>
              <w:rPr>
                <w:rFonts w:ascii="Arial" w:hAnsi="Arial" w:cs="Arial"/>
                <w:sz w:val="14"/>
                <w:szCs w:val="14"/>
                <w:lang w:val="en"/>
              </w:rPr>
              <w:t>Term:</w:t>
            </w:r>
            <w:r w:rsidR="008D723C">
              <w:rPr>
                <w:rFonts w:ascii="Arial" w:hAnsi="Arial" w:cs="Arial"/>
                <w:sz w:val="14"/>
                <w:szCs w:val="14"/>
                <w:lang w:val="en"/>
              </w:rPr>
              <w:t xml:space="preserve"> 7</w:t>
            </w:r>
          </w:p>
        </w:tc>
        <w:tc>
          <w:tcPr>
            <w:tcW w:w="1144" w:type="dxa"/>
            <w:shd w:val="clear" w:color="auto" w:fill="D9D9D9" w:themeFill="background1" w:themeFillShade="D9"/>
            <w:vAlign w:val="center"/>
          </w:tcPr>
          <w:p w14:paraId="787F2C8B" w14:textId="6B75FAC1" w:rsidR="00747AF5" w:rsidRDefault="00747AF5" w:rsidP="00F43C6C">
            <w:pPr>
              <w:spacing w:before="40" w:after="40"/>
              <w:ind w:left="57"/>
              <w:rPr>
                <w:rFonts w:ascii="Arial" w:hAnsi="Arial" w:cs="Arial"/>
                <w:sz w:val="14"/>
                <w:szCs w:val="14"/>
                <w:lang w:val="en"/>
              </w:rPr>
            </w:pPr>
            <w:r>
              <w:rPr>
                <w:rFonts w:ascii="Arial" w:hAnsi="Arial" w:cs="Arial"/>
                <w:sz w:val="14"/>
                <w:szCs w:val="14"/>
                <w:lang w:val="en"/>
              </w:rPr>
              <w:t>Week:</w:t>
            </w:r>
            <w:r w:rsidR="00461577">
              <w:rPr>
                <w:rFonts w:ascii="Arial" w:hAnsi="Arial" w:cs="Arial"/>
                <w:sz w:val="14"/>
                <w:szCs w:val="14"/>
                <w:lang w:val="en"/>
              </w:rPr>
              <w:t>3-4</w:t>
            </w:r>
          </w:p>
          <w:p w14:paraId="41DCCCF4" w14:textId="7629E01D" w:rsidR="00747AF5" w:rsidRDefault="00747AF5" w:rsidP="00F43C6C">
            <w:pPr>
              <w:spacing w:after="40"/>
              <w:ind w:left="57"/>
              <w:rPr>
                <w:rFonts w:ascii="Arial" w:hAnsi="Arial" w:cs="Arial"/>
                <w:sz w:val="14"/>
                <w:szCs w:val="14"/>
                <w:lang w:val="en"/>
              </w:rPr>
            </w:pPr>
            <w:r>
              <w:rPr>
                <w:rFonts w:ascii="Arial" w:hAnsi="Arial" w:cs="Arial"/>
                <w:sz w:val="14"/>
                <w:szCs w:val="14"/>
                <w:lang w:val="en"/>
              </w:rPr>
              <w:t>Term</w:t>
            </w:r>
            <w:r w:rsidR="000B42A2">
              <w:rPr>
                <w:rFonts w:ascii="Arial" w:hAnsi="Arial" w:cs="Arial"/>
                <w:sz w:val="14"/>
                <w:szCs w:val="14"/>
                <w:lang w:val="en"/>
              </w:rPr>
              <w:t>: 7</w:t>
            </w:r>
          </w:p>
        </w:tc>
      </w:tr>
      <w:tr w:rsidR="00747AF5" w14:paraId="633A7A1B" w14:textId="77777777" w:rsidTr="009D7E36">
        <w:trPr>
          <w:trHeight w:val="233"/>
          <w:jc w:val="center"/>
        </w:trPr>
        <w:tc>
          <w:tcPr>
            <w:tcW w:w="1701" w:type="dxa"/>
            <w:shd w:val="clear" w:color="auto" w:fill="FFFFFF"/>
          </w:tcPr>
          <w:p w14:paraId="3D17C1C1" w14:textId="77777777" w:rsidR="00747AF5" w:rsidRDefault="00747AF5">
            <w:pPr>
              <w:widowControl w:val="0"/>
              <w:spacing w:before="60"/>
              <w:jc w:val="center"/>
              <w:rPr>
                <w:rFonts w:ascii="Arial" w:hAnsi="Arial" w:cs="Arial"/>
                <w:b/>
                <w:bCs/>
                <w:sz w:val="16"/>
                <w:szCs w:val="16"/>
                <w:lang w:val="en"/>
              </w:rPr>
            </w:pPr>
            <w:r>
              <w:rPr>
                <w:rFonts w:ascii="Arial" w:hAnsi="Arial" w:cs="Arial"/>
                <w:b/>
                <w:bCs/>
                <w:sz w:val="16"/>
                <w:szCs w:val="16"/>
                <w:lang w:val="en"/>
              </w:rPr>
              <w:t>Code</w:t>
            </w:r>
          </w:p>
        </w:tc>
        <w:tc>
          <w:tcPr>
            <w:tcW w:w="3872" w:type="dxa"/>
            <w:shd w:val="clear" w:color="auto" w:fill="FFFFFF"/>
          </w:tcPr>
          <w:p w14:paraId="5370E6D9" w14:textId="77777777" w:rsidR="00747AF5" w:rsidRDefault="00747AF5">
            <w:pPr>
              <w:widowControl w:val="0"/>
              <w:spacing w:before="60"/>
              <w:jc w:val="center"/>
              <w:rPr>
                <w:rFonts w:ascii="Arial" w:hAnsi="Arial" w:cs="Arial"/>
                <w:b/>
                <w:bCs/>
                <w:sz w:val="16"/>
                <w:szCs w:val="16"/>
                <w:lang w:val="en"/>
              </w:rPr>
            </w:pPr>
            <w:r>
              <w:rPr>
                <w:rFonts w:ascii="Arial" w:hAnsi="Arial" w:cs="Arial"/>
                <w:b/>
                <w:bCs/>
                <w:sz w:val="16"/>
                <w:szCs w:val="16"/>
                <w:lang w:val="en"/>
              </w:rPr>
              <w:t>Unit of Competency</w:t>
            </w:r>
          </w:p>
        </w:tc>
        <w:tc>
          <w:tcPr>
            <w:tcW w:w="1143" w:type="dxa"/>
            <w:shd w:val="clear" w:color="auto" w:fill="FFFFFF"/>
          </w:tcPr>
          <w:p w14:paraId="2D54F597" w14:textId="77777777" w:rsidR="00747AF5" w:rsidRDefault="00747AF5" w:rsidP="00D611B0">
            <w:pPr>
              <w:spacing w:before="60"/>
              <w:jc w:val="center"/>
              <w:rPr>
                <w:rFonts w:ascii="Arial" w:hAnsi="Arial" w:cs="Arial"/>
                <w:sz w:val="18"/>
                <w:szCs w:val="24"/>
                <w:lang w:val="en"/>
              </w:rPr>
            </w:pPr>
          </w:p>
        </w:tc>
        <w:tc>
          <w:tcPr>
            <w:tcW w:w="1143" w:type="dxa"/>
            <w:shd w:val="clear" w:color="auto" w:fill="auto"/>
          </w:tcPr>
          <w:p w14:paraId="2F5E64C5" w14:textId="77777777" w:rsidR="00747AF5" w:rsidRDefault="00747AF5">
            <w:pPr>
              <w:spacing w:before="60"/>
              <w:jc w:val="center"/>
              <w:rPr>
                <w:rFonts w:ascii="Arial" w:hAnsi="Arial" w:cs="Arial"/>
                <w:sz w:val="18"/>
                <w:szCs w:val="24"/>
                <w:lang w:val="en"/>
              </w:rPr>
            </w:pPr>
          </w:p>
        </w:tc>
        <w:tc>
          <w:tcPr>
            <w:tcW w:w="1143" w:type="dxa"/>
            <w:shd w:val="clear" w:color="auto" w:fill="FFFFFF"/>
          </w:tcPr>
          <w:p w14:paraId="534C94E9" w14:textId="77777777" w:rsidR="00747AF5" w:rsidRDefault="00747AF5">
            <w:pPr>
              <w:spacing w:before="60"/>
              <w:jc w:val="center"/>
              <w:rPr>
                <w:rFonts w:ascii="Arial" w:hAnsi="Arial" w:cs="Arial"/>
                <w:sz w:val="18"/>
                <w:szCs w:val="24"/>
                <w:lang w:val="en"/>
              </w:rPr>
            </w:pPr>
          </w:p>
        </w:tc>
        <w:tc>
          <w:tcPr>
            <w:tcW w:w="1144" w:type="dxa"/>
            <w:tcBorders>
              <w:right w:val="single" w:sz="4" w:space="0" w:color="auto"/>
            </w:tcBorders>
            <w:shd w:val="clear" w:color="auto" w:fill="auto"/>
          </w:tcPr>
          <w:p w14:paraId="3BF98317" w14:textId="77777777" w:rsidR="00747AF5" w:rsidRDefault="00747AF5">
            <w:pPr>
              <w:widowControl w:val="0"/>
              <w:spacing w:before="60"/>
              <w:jc w:val="center"/>
              <w:rPr>
                <w:rFonts w:ascii="Arial" w:hAnsi="Arial" w:cs="Arial"/>
                <w:sz w:val="18"/>
                <w:szCs w:val="24"/>
                <w:lang w:val="en"/>
              </w:rPr>
            </w:pPr>
          </w:p>
        </w:tc>
        <w:tc>
          <w:tcPr>
            <w:tcW w:w="1144" w:type="dxa"/>
            <w:vMerge w:val="restart"/>
            <w:shd w:val="clear" w:color="auto" w:fill="D9D9D9" w:themeFill="background1" w:themeFillShade="D9"/>
            <w:textDirection w:val="tbRl"/>
            <w:vAlign w:val="center"/>
          </w:tcPr>
          <w:p w14:paraId="6E26D807" w14:textId="77777777" w:rsidR="00747AF5" w:rsidRDefault="00747AF5" w:rsidP="007F2FAE">
            <w:pPr>
              <w:spacing w:before="40" w:after="40"/>
              <w:ind w:left="57" w:right="113"/>
              <w:jc w:val="center"/>
              <w:rPr>
                <w:rFonts w:ascii="Arial" w:hAnsi="Arial" w:cs="Arial"/>
                <w:sz w:val="18"/>
                <w:szCs w:val="24"/>
                <w:lang w:val="en"/>
              </w:rPr>
            </w:pPr>
            <w:r>
              <w:rPr>
                <w:rFonts w:ascii="Arial" w:hAnsi="Arial" w:cs="Arial"/>
                <w:sz w:val="18"/>
                <w:szCs w:val="24"/>
                <w:lang w:val="en"/>
              </w:rPr>
              <w:t>HSC Examinable Units of Competency</w:t>
            </w:r>
          </w:p>
        </w:tc>
      </w:tr>
      <w:tr w:rsidR="00747AF5" w14:paraId="4B613E95" w14:textId="77777777" w:rsidTr="00747AF5">
        <w:trPr>
          <w:trHeight w:val="454"/>
          <w:jc w:val="center"/>
        </w:trPr>
        <w:tc>
          <w:tcPr>
            <w:tcW w:w="1701" w:type="dxa"/>
            <w:shd w:val="clear" w:color="auto" w:fill="FFFFFF"/>
            <w:vAlign w:val="center"/>
          </w:tcPr>
          <w:p w14:paraId="556B377F" w14:textId="77777777" w:rsidR="00747AF5" w:rsidRPr="00EE77A0" w:rsidRDefault="00747AF5" w:rsidP="00EE77A0">
            <w:pPr>
              <w:ind w:left="119"/>
              <w:rPr>
                <w:rFonts w:ascii="Arial" w:hAnsi="Arial" w:cs="Arial"/>
              </w:rPr>
            </w:pPr>
            <w:r w:rsidRPr="00EE77A0">
              <w:rPr>
                <w:rFonts w:ascii="Arial" w:hAnsi="Arial" w:cs="Arial"/>
              </w:rPr>
              <w:t>SIRXIND001</w:t>
            </w:r>
          </w:p>
        </w:tc>
        <w:tc>
          <w:tcPr>
            <w:tcW w:w="3872" w:type="dxa"/>
            <w:shd w:val="clear" w:color="auto" w:fill="FFFFFF"/>
            <w:vAlign w:val="center"/>
          </w:tcPr>
          <w:p w14:paraId="0D3CED3D" w14:textId="77777777" w:rsidR="00747AF5" w:rsidRPr="00EE77A0" w:rsidRDefault="00747AF5" w:rsidP="00EE77A0">
            <w:pPr>
              <w:ind w:left="141"/>
              <w:rPr>
                <w:rFonts w:ascii="Arial" w:hAnsi="Arial" w:cs="Arial"/>
              </w:rPr>
            </w:pPr>
            <w:r w:rsidRPr="00EE77A0">
              <w:rPr>
                <w:rFonts w:ascii="Arial" w:hAnsi="Arial" w:cs="Arial"/>
              </w:rPr>
              <w:t>Work effectively in a service environment</w:t>
            </w:r>
          </w:p>
        </w:tc>
        <w:tc>
          <w:tcPr>
            <w:tcW w:w="1143" w:type="dxa"/>
            <w:shd w:val="clear" w:color="auto" w:fill="FFFFFF"/>
            <w:vAlign w:val="center"/>
          </w:tcPr>
          <w:p w14:paraId="7565F86D"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3" w:type="dxa"/>
            <w:shd w:val="clear" w:color="auto" w:fill="auto"/>
            <w:vAlign w:val="center"/>
          </w:tcPr>
          <w:p w14:paraId="63F8616F"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4ABED8A2"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16899B9E" w14:textId="77777777" w:rsidR="00747AF5" w:rsidRPr="00EE77A0" w:rsidRDefault="00747AF5" w:rsidP="00EE77A0">
            <w:pPr>
              <w:spacing w:after="40"/>
              <w:ind w:left="57"/>
              <w:jc w:val="center"/>
              <w:rPr>
                <w:rFonts w:ascii="Arial" w:hAnsi="Arial" w:cs="Arial"/>
                <w:lang w:val="en"/>
              </w:rPr>
            </w:pPr>
          </w:p>
        </w:tc>
        <w:tc>
          <w:tcPr>
            <w:tcW w:w="1144" w:type="dxa"/>
            <w:vMerge/>
            <w:shd w:val="clear" w:color="auto" w:fill="D9D9D9" w:themeFill="background1" w:themeFillShade="D9"/>
            <w:vAlign w:val="center"/>
          </w:tcPr>
          <w:p w14:paraId="3823AAEE" w14:textId="77777777" w:rsidR="00747AF5" w:rsidRPr="005452ED" w:rsidRDefault="00747AF5" w:rsidP="00EE77A0">
            <w:pPr>
              <w:spacing w:after="40"/>
              <w:ind w:left="57"/>
              <w:jc w:val="center"/>
              <w:rPr>
                <w:rFonts w:ascii="Arial" w:hAnsi="Arial" w:cs="Arial"/>
                <w:lang w:val="en"/>
              </w:rPr>
            </w:pPr>
          </w:p>
        </w:tc>
      </w:tr>
      <w:tr w:rsidR="00747AF5" w14:paraId="775ADADA" w14:textId="77777777" w:rsidTr="00747AF5">
        <w:trPr>
          <w:trHeight w:val="454"/>
          <w:jc w:val="center"/>
        </w:trPr>
        <w:tc>
          <w:tcPr>
            <w:tcW w:w="1701" w:type="dxa"/>
            <w:shd w:val="clear" w:color="auto" w:fill="FFFFFF"/>
            <w:vAlign w:val="center"/>
          </w:tcPr>
          <w:p w14:paraId="6CAAB6F6" w14:textId="77777777" w:rsidR="00747AF5" w:rsidRPr="00EE77A0" w:rsidRDefault="00747AF5" w:rsidP="00EE77A0">
            <w:pPr>
              <w:ind w:left="119"/>
              <w:rPr>
                <w:rFonts w:ascii="Arial" w:hAnsi="Arial" w:cs="Arial"/>
              </w:rPr>
            </w:pPr>
            <w:r w:rsidRPr="00EE77A0">
              <w:rPr>
                <w:rFonts w:ascii="Arial" w:hAnsi="Arial" w:cs="Arial"/>
              </w:rPr>
              <w:t>SIRXIND002</w:t>
            </w:r>
          </w:p>
        </w:tc>
        <w:tc>
          <w:tcPr>
            <w:tcW w:w="3872" w:type="dxa"/>
            <w:shd w:val="clear" w:color="auto" w:fill="FFFFFF"/>
            <w:vAlign w:val="center"/>
          </w:tcPr>
          <w:p w14:paraId="6C39FD97" w14:textId="77777777" w:rsidR="00747AF5" w:rsidRPr="00EE77A0" w:rsidRDefault="00747AF5" w:rsidP="00EE77A0">
            <w:pPr>
              <w:ind w:left="141"/>
              <w:rPr>
                <w:rFonts w:ascii="Arial" w:hAnsi="Arial" w:cs="Arial"/>
              </w:rPr>
            </w:pPr>
            <w:proofErr w:type="spellStart"/>
            <w:r w:rsidRPr="00EE77A0">
              <w:rPr>
                <w:rFonts w:ascii="Arial" w:hAnsi="Arial" w:cs="Arial"/>
              </w:rPr>
              <w:t>Organise</w:t>
            </w:r>
            <w:proofErr w:type="spellEnd"/>
            <w:r w:rsidRPr="00EE77A0">
              <w:rPr>
                <w:rFonts w:ascii="Arial" w:hAnsi="Arial" w:cs="Arial"/>
              </w:rPr>
              <w:t xml:space="preserve"> and maintain a store environment</w:t>
            </w:r>
          </w:p>
        </w:tc>
        <w:tc>
          <w:tcPr>
            <w:tcW w:w="1143" w:type="dxa"/>
            <w:shd w:val="clear" w:color="auto" w:fill="FFFFFF"/>
            <w:vAlign w:val="center"/>
          </w:tcPr>
          <w:p w14:paraId="07C27E5F"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3" w:type="dxa"/>
            <w:shd w:val="clear" w:color="auto" w:fill="auto"/>
            <w:vAlign w:val="center"/>
          </w:tcPr>
          <w:p w14:paraId="4B76C75F"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26CB5E95"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62F83027" w14:textId="77777777" w:rsidR="00747AF5" w:rsidRPr="00EE77A0" w:rsidRDefault="00747AF5" w:rsidP="00EE77A0">
            <w:pPr>
              <w:spacing w:after="40"/>
              <w:ind w:left="57"/>
              <w:jc w:val="center"/>
              <w:rPr>
                <w:rFonts w:ascii="Arial" w:hAnsi="Arial" w:cs="Arial"/>
                <w:lang w:val="en"/>
              </w:rPr>
            </w:pPr>
          </w:p>
        </w:tc>
        <w:tc>
          <w:tcPr>
            <w:tcW w:w="1144" w:type="dxa"/>
            <w:vMerge/>
            <w:shd w:val="clear" w:color="auto" w:fill="D9D9D9" w:themeFill="background1" w:themeFillShade="D9"/>
            <w:vAlign w:val="center"/>
          </w:tcPr>
          <w:p w14:paraId="665C2095" w14:textId="77777777" w:rsidR="00747AF5" w:rsidRPr="005452ED" w:rsidRDefault="00747AF5" w:rsidP="00EE77A0">
            <w:pPr>
              <w:spacing w:after="40"/>
              <w:ind w:left="57"/>
              <w:jc w:val="center"/>
              <w:rPr>
                <w:rFonts w:ascii="Arial" w:hAnsi="Arial" w:cs="Arial"/>
                <w:lang w:val="en"/>
              </w:rPr>
            </w:pPr>
          </w:p>
        </w:tc>
      </w:tr>
      <w:tr w:rsidR="00747AF5" w14:paraId="5C21B5E9" w14:textId="77777777" w:rsidTr="00747AF5">
        <w:trPr>
          <w:trHeight w:val="454"/>
          <w:jc w:val="center"/>
        </w:trPr>
        <w:tc>
          <w:tcPr>
            <w:tcW w:w="1701" w:type="dxa"/>
            <w:shd w:val="clear" w:color="auto" w:fill="FFFFFF"/>
            <w:vAlign w:val="center"/>
          </w:tcPr>
          <w:p w14:paraId="738ADE85" w14:textId="77777777" w:rsidR="00747AF5" w:rsidRPr="00EE77A0" w:rsidRDefault="00747AF5" w:rsidP="00EE77A0">
            <w:pPr>
              <w:ind w:left="119"/>
              <w:rPr>
                <w:rFonts w:ascii="Arial" w:hAnsi="Arial" w:cs="Arial"/>
              </w:rPr>
            </w:pPr>
            <w:r w:rsidRPr="00EE77A0">
              <w:rPr>
                <w:rFonts w:ascii="Arial" w:hAnsi="Arial" w:cs="Arial"/>
              </w:rPr>
              <w:t>SIRRINV001</w:t>
            </w:r>
          </w:p>
        </w:tc>
        <w:tc>
          <w:tcPr>
            <w:tcW w:w="3872" w:type="dxa"/>
            <w:shd w:val="clear" w:color="auto" w:fill="FFFFFF"/>
            <w:vAlign w:val="center"/>
          </w:tcPr>
          <w:p w14:paraId="318781F0" w14:textId="77777777" w:rsidR="00747AF5" w:rsidRPr="00EE77A0" w:rsidRDefault="00747AF5" w:rsidP="00EE77A0">
            <w:pPr>
              <w:ind w:left="141"/>
              <w:rPr>
                <w:rFonts w:ascii="Arial" w:hAnsi="Arial" w:cs="Arial"/>
              </w:rPr>
            </w:pPr>
            <w:r w:rsidRPr="00EE77A0">
              <w:rPr>
                <w:rFonts w:ascii="Arial" w:hAnsi="Arial" w:cs="Arial"/>
              </w:rPr>
              <w:t>Receive and handle retail stock</w:t>
            </w:r>
          </w:p>
        </w:tc>
        <w:tc>
          <w:tcPr>
            <w:tcW w:w="1143" w:type="dxa"/>
            <w:shd w:val="clear" w:color="auto" w:fill="FFFFFF"/>
            <w:vAlign w:val="center"/>
          </w:tcPr>
          <w:p w14:paraId="3690A423"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65F5A549"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3" w:type="dxa"/>
            <w:shd w:val="clear" w:color="auto" w:fill="FFFFFF"/>
            <w:vAlign w:val="center"/>
          </w:tcPr>
          <w:p w14:paraId="1BD2C1CE"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7F61BEF8" w14:textId="77777777" w:rsidR="00747AF5" w:rsidRPr="00EE77A0" w:rsidRDefault="00747AF5" w:rsidP="00EE77A0">
            <w:pPr>
              <w:spacing w:after="40"/>
              <w:ind w:left="57"/>
              <w:jc w:val="center"/>
              <w:rPr>
                <w:rFonts w:ascii="Arial" w:hAnsi="Arial" w:cs="Arial"/>
                <w:lang w:val="en"/>
              </w:rPr>
            </w:pPr>
          </w:p>
        </w:tc>
        <w:tc>
          <w:tcPr>
            <w:tcW w:w="1144" w:type="dxa"/>
            <w:vMerge/>
            <w:shd w:val="clear" w:color="auto" w:fill="D9D9D9" w:themeFill="background1" w:themeFillShade="D9"/>
            <w:vAlign w:val="center"/>
          </w:tcPr>
          <w:p w14:paraId="63E826B4" w14:textId="77777777" w:rsidR="00747AF5" w:rsidRPr="005452ED" w:rsidRDefault="00747AF5" w:rsidP="00EE77A0">
            <w:pPr>
              <w:spacing w:after="40"/>
              <w:ind w:left="57"/>
              <w:jc w:val="center"/>
              <w:rPr>
                <w:rFonts w:ascii="Arial" w:hAnsi="Arial" w:cs="Arial"/>
                <w:lang w:val="en"/>
              </w:rPr>
            </w:pPr>
          </w:p>
        </w:tc>
      </w:tr>
      <w:tr w:rsidR="00747AF5" w14:paraId="35E892AD" w14:textId="77777777" w:rsidTr="00747AF5">
        <w:trPr>
          <w:trHeight w:val="454"/>
          <w:jc w:val="center"/>
        </w:trPr>
        <w:tc>
          <w:tcPr>
            <w:tcW w:w="1701" w:type="dxa"/>
            <w:shd w:val="clear" w:color="auto" w:fill="FFFFFF"/>
            <w:vAlign w:val="center"/>
          </w:tcPr>
          <w:p w14:paraId="144C826A" w14:textId="77777777" w:rsidR="00747AF5" w:rsidRPr="00EE77A0" w:rsidRDefault="00747AF5" w:rsidP="00EE77A0">
            <w:pPr>
              <w:ind w:left="119"/>
              <w:rPr>
                <w:rFonts w:ascii="Arial" w:hAnsi="Arial" w:cs="Arial"/>
              </w:rPr>
            </w:pPr>
            <w:r w:rsidRPr="00EE77A0">
              <w:rPr>
                <w:rFonts w:ascii="Arial" w:hAnsi="Arial" w:cs="Arial"/>
              </w:rPr>
              <w:t>SIRRINV002</w:t>
            </w:r>
          </w:p>
        </w:tc>
        <w:tc>
          <w:tcPr>
            <w:tcW w:w="3872" w:type="dxa"/>
            <w:shd w:val="clear" w:color="auto" w:fill="FFFFFF"/>
            <w:vAlign w:val="center"/>
          </w:tcPr>
          <w:p w14:paraId="5633DD05" w14:textId="77777777" w:rsidR="00747AF5" w:rsidRPr="00EE77A0" w:rsidRDefault="00747AF5" w:rsidP="00EE77A0">
            <w:pPr>
              <w:ind w:left="141"/>
              <w:rPr>
                <w:rFonts w:ascii="Arial" w:hAnsi="Arial" w:cs="Arial"/>
              </w:rPr>
            </w:pPr>
            <w:r w:rsidRPr="00EE77A0">
              <w:rPr>
                <w:rFonts w:ascii="Arial" w:hAnsi="Arial" w:cs="Arial"/>
              </w:rPr>
              <w:t>Control stock</w:t>
            </w:r>
          </w:p>
        </w:tc>
        <w:tc>
          <w:tcPr>
            <w:tcW w:w="1143" w:type="dxa"/>
            <w:shd w:val="clear" w:color="auto" w:fill="FFFFFF"/>
            <w:vAlign w:val="center"/>
          </w:tcPr>
          <w:p w14:paraId="1EB2F1B8"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51EFDEB5"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3" w:type="dxa"/>
            <w:shd w:val="clear" w:color="auto" w:fill="FFFFFF"/>
            <w:vAlign w:val="center"/>
          </w:tcPr>
          <w:p w14:paraId="7A3FAECD"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7821E1A2" w14:textId="77777777" w:rsidR="00747AF5" w:rsidRPr="00EE77A0" w:rsidRDefault="00747AF5" w:rsidP="00EE77A0">
            <w:pPr>
              <w:spacing w:after="40"/>
              <w:ind w:left="57"/>
              <w:jc w:val="center"/>
              <w:rPr>
                <w:rFonts w:ascii="Arial" w:hAnsi="Arial" w:cs="Arial"/>
                <w:lang w:val="en"/>
              </w:rPr>
            </w:pPr>
          </w:p>
        </w:tc>
        <w:tc>
          <w:tcPr>
            <w:tcW w:w="1144" w:type="dxa"/>
            <w:vMerge/>
            <w:shd w:val="clear" w:color="auto" w:fill="D9D9D9" w:themeFill="background1" w:themeFillShade="D9"/>
            <w:vAlign w:val="center"/>
          </w:tcPr>
          <w:p w14:paraId="46DA0B19" w14:textId="77777777" w:rsidR="00747AF5" w:rsidRPr="005452ED" w:rsidRDefault="00747AF5" w:rsidP="00EE77A0">
            <w:pPr>
              <w:spacing w:after="40"/>
              <w:ind w:left="57"/>
              <w:jc w:val="center"/>
              <w:rPr>
                <w:rFonts w:ascii="Arial" w:hAnsi="Arial" w:cs="Arial"/>
                <w:lang w:val="en"/>
              </w:rPr>
            </w:pPr>
          </w:p>
        </w:tc>
      </w:tr>
      <w:tr w:rsidR="00747AF5" w14:paraId="42BC33F6" w14:textId="77777777" w:rsidTr="00747AF5">
        <w:trPr>
          <w:trHeight w:val="454"/>
          <w:jc w:val="center"/>
        </w:trPr>
        <w:tc>
          <w:tcPr>
            <w:tcW w:w="1701" w:type="dxa"/>
            <w:shd w:val="clear" w:color="auto" w:fill="FFFFFF"/>
            <w:vAlign w:val="center"/>
          </w:tcPr>
          <w:p w14:paraId="364FD376" w14:textId="77777777" w:rsidR="00747AF5" w:rsidRPr="00EE77A0" w:rsidRDefault="00747AF5" w:rsidP="00EE77A0">
            <w:pPr>
              <w:ind w:left="119"/>
              <w:rPr>
                <w:rFonts w:ascii="Arial" w:hAnsi="Arial" w:cs="Arial"/>
              </w:rPr>
            </w:pPr>
            <w:r w:rsidRPr="00EE77A0">
              <w:rPr>
                <w:rFonts w:ascii="Arial" w:hAnsi="Arial" w:cs="Arial"/>
              </w:rPr>
              <w:t>SIRRMER001</w:t>
            </w:r>
          </w:p>
        </w:tc>
        <w:tc>
          <w:tcPr>
            <w:tcW w:w="3872" w:type="dxa"/>
            <w:shd w:val="clear" w:color="auto" w:fill="FFFFFF"/>
            <w:vAlign w:val="center"/>
          </w:tcPr>
          <w:p w14:paraId="2F701CD3" w14:textId="77777777" w:rsidR="00747AF5" w:rsidRPr="00EE77A0" w:rsidRDefault="00747AF5" w:rsidP="00EE77A0">
            <w:pPr>
              <w:ind w:left="141"/>
              <w:rPr>
                <w:rFonts w:ascii="Arial" w:hAnsi="Arial" w:cs="Arial"/>
              </w:rPr>
            </w:pPr>
            <w:r w:rsidRPr="00EE77A0">
              <w:rPr>
                <w:rFonts w:ascii="Arial" w:hAnsi="Arial" w:cs="Arial"/>
              </w:rPr>
              <w:t>Produce visual merchandise displays</w:t>
            </w:r>
          </w:p>
        </w:tc>
        <w:tc>
          <w:tcPr>
            <w:tcW w:w="1143" w:type="dxa"/>
            <w:shd w:val="clear" w:color="auto" w:fill="FFFFFF"/>
            <w:vAlign w:val="center"/>
          </w:tcPr>
          <w:p w14:paraId="7B0EA503"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7BDD6689"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77B39F1C"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4" w:type="dxa"/>
            <w:tcBorders>
              <w:right w:val="single" w:sz="4" w:space="0" w:color="auto"/>
            </w:tcBorders>
            <w:shd w:val="clear" w:color="auto" w:fill="auto"/>
            <w:vAlign w:val="center"/>
          </w:tcPr>
          <w:p w14:paraId="40EBF36D" w14:textId="77777777" w:rsidR="00747AF5" w:rsidRPr="00EE77A0" w:rsidRDefault="00747AF5" w:rsidP="00EE77A0">
            <w:pPr>
              <w:spacing w:after="40"/>
              <w:ind w:left="57"/>
              <w:jc w:val="center"/>
              <w:rPr>
                <w:rFonts w:ascii="Arial" w:hAnsi="Arial" w:cs="Arial"/>
                <w:lang w:val="en"/>
              </w:rPr>
            </w:pPr>
          </w:p>
        </w:tc>
        <w:tc>
          <w:tcPr>
            <w:tcW w:w="1144" w:type="dxa"/>
            <w:vMerge/>
            <w:shd w:val="clear" w:color="auto" w:fill="D9D9D9" w:themeFill="background1" w:themeFillShade="D9"/>
            <w:vAlign w:val="center"/>
          </w:tcPr>
          <w:p w14:paraId="36E678FC" w14:textId="77777777" w:rsidR="00747AF5" w:rsidRPr="005452ED" w:rsidRDefault="00747AF5" w:rsidP="00EE77A0">
            <w:pPr>
              <w:spacing w:after="40"/>
              <w:ind w:left="57"/>
              <w:jc w:val="center"/>
              <w:rPr>
                <w:rFonts w:ascii="Arial" w:hAnsi="Arial" w:cs="Arial"/>
                <w:lang w:val="en"/>
              </w:rPr>
            </w:pPr>
          </w:p>
        </w:tc>
      </w:tr>
      <w:tr w:rsidR="00747AF5" w14:paraId="5F403B6B" w14:textId="77777777" w:rsidTr="00747AF5">
        <w:trPr>
          <w:trHeight w:val="454"/>
          <w:jc w:val="center"/>
        </w:trPr>
        <w:tc>
          <w:tcPr>
            <w:tcW w:w="1701" w:type="dxa"/>
            <w:shd w:val="clear" w:color="auto" w:fill="FFFFFF"/>
            <w:vAlign w:val="center"/>
          </w:tcPr>
          <w:p w14:paraId="49224B18" w14:textId="77777777" w:rsidR="00747AF5" w:rsidRPr="00EE77A0" w:rsidRDefault="00747AF5" w:rsidP="00EE77A0">
            <w:pPr>
              <w:pStyle w:val="Default"/>
              <w:ind w:left="119"/>
              <w:rPr>
                <w:rFonts w:ascii="Arial" w:hAnsi="Arial" w:cs="Arial"/>
                <w:color w:val="auto"/>
                <w:sz w:val="20"/>
                <w:szCs w:val="20"/>
              </w:rPr>
            </w:pPr>
            <w:r w:rsidRPr="00EE77A0">
              <w:rPr>
                <w:rFonts w:ascii="Arial" w:hAnsi="Arial" w:cs="Arial"/>
                <w:sz w:val="20"/>
                <w:szCs w:val="20"/>
              </w:rPr>
              <w:t>SIRXPDK001</w:t>
            </w:r>
          </w:p>
        </w:tc>
        <w:tc>
          <w:tcPr>
            <w:tcW w:w="3872" w:type="dxa"/>
            <w:shd w:val="clear" w:color="auto" w:fill="FFFFFF"/>
            <w:vAlign w:val="center"/>
          </w:tcPr>
          <w:p w14:paraId="43A7B2AF" w14:textId="77777777" w:rsidR="00747AF5" w:rsidRPr="00EE77A0" w:rsidRDefault="00747AF5" w:rsidP="00EE77A0">
            <w:pPr>
              <w:pStyle w:val="Default"/>
              <w:ind w:left="141"/>
              <w:rPr>
                <w:rFonts w:ascii="Arial" w:hAnsi="Arial" w:cs="Arial"/>
                <w:color w:val="auto"/>
                <w:sz w:val="20"/>
                <w:szCs w:val="20"/>
              </w:rPr>
            </w:pPr>
            <w:r w:rsidRPr="00EE77A0">
              <w:rPr>
                <w:rFonts w:ascii="Arial" w:hAnsi="Arial" w:cs="Arial"/>
                <w:sz w:val="20"/>
                <w:szCs w:val="20"/>
              </w:rPr>
              <w:t>Advise on products and services</w:t>
            </w:r>
          </w:p>
        </w:tc>
        <w:tc>
          <w:tcPr>
            <w:tcW w:w="1143" w:type="dxa"/>
            <w:shd w:val="clear" w:color="auto" w:fill="FFFFFF"/>
            <w:vAlign w:val="center"/>
          </w:tcPr>
          <w:p w14:paraId="137EAAAF"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7D66BD82"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69811E6F"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4" w:type="dxa"/>
            <w:tcBorders>
              <w:right w:val="single" w:sz="4" w:space="0" w:color="auto"/>
            </w:tcBorders>
            <w:shd w:val="clear" w:color="auto" w:fill="auto"/>
            <w:vAlign w:val="center"/>
          </w:tcPr>
          <w:p w14:paraId="19796C0E" w14:textId="77777777" w:rsidR="00747AF5" w:rsidRPr="00EE77A0" w:rsidRDefault="00747AF5" w:rsidP="00EE77A0">
            <w:pPr>
              <w:spacing w:after="40"/>
              <w:ind w:left="57"/>
              <w:jc w:val="center"/>
              <w:rPr>
                <w:rFonts w:ascii="Arial" w:hAnsi="Arial" w:cs="Arial"/>
                <w:lang w:val="en"/>
              </w:rPr>
            </w:pPr>
          </w:p>
        </w:tc>
        <w:tc>
          <w:tcPr>
            <w:tcW w:w="1144" w:type="dxa"/>
            <w:vMerge/>
            <w:shd w:val="clear" w:color="auto" w:fill="D9D9D9" w:themeFill="background1" w:themeFillShade="D9"/>
          </w:tcPr>
          <w:p w14:paraId="623325DB" w14:textId="77777777" w:rsidR="00747AF5" w:rsidRPr="005452ED" w:rsidRDefault="00747AF5" w:rsidP="00EE77A0">
            <w:pPr>
              <w:spacing w:after="40"/>
              <w:ind w:left="57"/>
              <w:jc w:val="center"/>
              <w:rPr>
                <w:rFonts w:ascii="Arial" w:hAnsi="Arial" w:cs="Arial"/>
                <w:lang w:val="en"/>
              </w:rPr>
            </w:pPr>
          </w:p>
        </w:tc>
      </w:tr>
      <w:tr w:rsidR="00747AF5" w14:paraId="1A45FF9E" w14:textId="77777777" w:rsidTr="00747AF5">
        <w:trPr>
          <w:trHeight w:val="454"/>
          <w:jc w:val="center"/>
        </w:trPr>
        <w:tc>
          <w:tcPr>
            <w:tcW w:w="1701" w:type="dxa"/>
            <w:shd w:val="clear" w:color="auto" w:fill="FFFFFF"/>
            <w:vAlign w:val="center"/>
          </w:tcPr>
          <w:p w14:paraId="3E345130" w14:textId="77777777" w:rsidR="00747AF5" w:rsidRPr="00EE77A0" w:rsidRDefault="00747AF5" w:rsidP="00EE77A0">
            <w:pPr>
              <w:pStyle w:val="Default"/>
              <w:ind w:left="119"/>
              <w:rPr>
                <w:rFonts w:ascii="Arial" w:hAnsi="Arial" w:cs="Arial"/>
                <w:color w:val="auto"/>
                <w:sz w:val="20"/>
                <w:szCs w:val="20"/>
              </w:rPr>
            </w:pPr>
            <w:r w:rsidRPr="00EE77A0">
              <w:rPr>
                <w:rFonts w:ascii="Arial" w:hAnsi="Arial" w:cs="Arial"/>
                <w:sz w:val="20"/>
                <w:szCs w:val="20"/>
              </w:rPr>
              <w:t>SIRXRSK001</w:t>
            </w:r>
          </w:p>
        </w:tc>
        <w:tc>
          <w:tcPr>
            <w:tcW w:w="3872" w:type="dxa"/>
            <w:shd w:val="clear" w:color="auto" w:fill="FFFFFF"/>
            <w:vAlign w:val="center"/>
          </w:tcPr>
          <w:p w14:paraId="781B65B1" w14:textId="77777777" w:rsidR="00747AF5" w:rsidRPr="00EE77A0" w:rsidRDefault="00747AF5" w:rsidP="00EE77A0">
            <w:pPr>
              <w:pStyle w:val="Default"/>
              <w:ind w:left="141"/>
              <w:rPr>
                <w:rFonts w:ascii="Arial" w:hAnsi="Arial" w:cs="Arial"/>
                <w:color w:val="auto"/>
                <w:sz w:val="20"/>
                <w:szCs w:val="20"/>
              </w:rPr>
            </w:pPr>
            <w:r w:rsidRPr="00EE77A0">
              <w:rPr>
                <w:rFonts w:ascii="Arial" w:hAnsi="Arial" w:cs="Arial"/>
                <w:sz w:val="20"/>
                <w:szCs w:val="20"/>
              </w:rPr>
              <w:t>Identify and respond to security risks</w:t>
            </w:r>
          </w:p>
        </w:tc>
        <w:tc>
          <w:tcPr>
            <w:tcW w:w="1143" w:type="dxa"/>
            <w:shd w:val="clear" w:color="auto" w:fill="FFFFFF"/>
            <w:vAlign w:val="center"/>
          </w:tcPr>
          <w:p w14:paraId="4E192D89"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36F4D2E3"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694B1A71"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014241F0"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4" w:type="dxa"/>
            <w:vMerge/>
            <w:shd w:val="clear" w:color="auto" w:fill="D9D9D9" w:themeFill="background1" w:themeFillShade="D9"/>
          </w:tcPr>
          <w:p w14:paraId="65E84257" w14:textId="77777777" w:rsidR="00747AF5" w:rsidRPr="005452ED" w:rsidRDefault="00747AF5" w:rsidP="00EE77A0">
            <w:pPr>
              <w:spacing w:after="40"/>
              <w:ind w:left="57"/>
              <w:jc w:val="center"/>
              <w:rPr>
                <w:rFonts w:ascii="Arial" w:hAnsi="Arial" w:cs="Arial"/>
                <w:lang w:val="en"/>
              </w:rPr>
            </w:pPr>
          </w:p>
        </w:tc>
      </w:tr>
      <w:tr w:rsidR="00747AF5" w14:paraId="79EDBD88" w14:textId="77777777" w:rsidTr="00747AF5">
        <w:trPr>
          <w:trHeight w:val="454"/>
          <w:jc w:val="center"/>
        </w:trPr>
        <w:tc>
          <w:tcPr>
            <w:tcW w:w="1701" w:type="dxa"/>
            <w:shd w:val="clear" w:color="auto" w:fill="FFFFFF"/>
            <w:vAlign w:val="center"/>
          </w:tcPr>
          <w:p w14:paraId="0A6C0095" w14:textId="77777777" w:rsidR="00747AF5" w:rsidRPr="00EE77A0" w:rsidRDefault="00747AF5" w:rsidP="00EE77A0">
            <w:pPr>
              <w:pStyle w:val="Default"/>
              <w:ind w:left="119"/>
              <w:rPr>
                <w:rFonts w:ascii="Arial" w:hAnsi="Arial" w:cs="Arial"/>
                <w:sz w:val="20"/>
                <w:szCs w:val="20"/>
              </w:rPr>
            </w:pPr>
            <w:r w:rsidRPr="00EE77A0">
              <w:rPr>
                <w:rFonts w:ascii="Arial" w:hAnsi="Arial" w:cs="Arial"/>
                <w:sz w:val="20"/>
                <w:szCs w:val="20"/>
              </w:rPr>
              <w:t>SIRXSLS001</w:t>
            </w:r>
          </w:p>
        </w:tc>
        <w:tc>
          <w:tcPr>
            <w:tcW w:w="3872" w:type="dxa"/>
            <w:shd w:val="clear" w:color="auto" w:fill="FFFFFF"/>
            <w:vAlign w:val="center"/>
          </w:tcPr>
          <w:p w14:paraId="6C5EFFBC" w14:textId="77777777" w:rsidR="00747AF5" w:rsidRPr="00EE77A0" w:rsidRDefault="00747AF5" w:rsidP="00EE77A0">
            <w:pPr>
              <w:pStyle w:val="Default"/>
              <w:ind w:left="141"/>
              <w:rPr>
                <w:rFonts w:ascii="Arial" w:hAnsi="Arial" w:cs="Arial"/>
                <w:sz w:val="20"/>
                <w:szCs w:val="20"/>
              </w:rPr>
            </w:pPr>
            <w:r w:rsidRPr="00EE77A0">
              <w:rPr>
                <w:rFonts w:ascii="Arial" w:hAnsi="Arial" w:cs="Arial"/>
                <w:sz w:val="20"/>
                <w:szCs w:val="20"/>
              </w:rPr>
              <w:t>Sell to the retail customer</w:t>
            </w:r>
          </w:p>
        </w:tc>
        <w:tc>
          <w:tcPr>
            <w:tcW w:w="1143" w:type="dxa"/>
            <w:shd w:val="clear" w:color="auto" w:fill="FFFFFF"/>
            <w:vAlign w:val="center"/>
          </w:tcPr>
          <w:p w14:paraId="1385C490"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0DD28622"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60707435"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5526F563"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4" w:type="dxa"/>
            <w:vMerge/>
            <w:shd w:val="clear" w:color="auto" w:fill="D9D9D9" w:themeFill="background1" w:themeFillShade="D9"/>
          </w:tcPr>
          <w:p w14:paraId="52A0B287" w14:textId="77777777" w:rsidR="00747AF5" w:rsidRPr="005452ED" w:rsidRDefault="00747AF5" w:rsidP="00EE77A0">
            <w:pPr>
              <w:spacing w:after="40"/>
              <w:ind w:left="57"/>
              <w:jc w:val="center"/>
              <w:rPr>
                <w:rFonts w:ascii="Arial" w:hAnsi="Arial" w:cs="Arial"/>
                <w:lang w:val="en"/>
              </w:rPr>
            </w:pPr>
          </w:p>
        </w:tc>
      </w:tr>
      <w:tr w:rsidR="00747AF5" w14:paraId="39A85832" w14:textId="77777777" w:rsidTr="00747AF5">
        <w:trPr>
          <w:trHeight w:val="454"/>
          <w:jc w:val="center"/>
        </w:trPr>
        <w:tc>
          <w:tcPr>
            <w:tcW w:w="1701" w:type="dxa"/>
            <w:shd w:val="clear" w:color="auto" w:fill="FFFFFF"/>
            <w:vAlign w:val="center"/>
          </w:tcPr>
          <w:p w14:paraId="308CF81A" w14:textId="77777777" w:rsidR="00747AF5" w:rsidRPr="00EE77A0" w:rsidRDefault="00747AF5" w:rsidP="00EE77A0">
            <w:pPr>
              <w:pStyle w:val="Default"/>
              <w:ind w:left="119"/>
              <w:rPr>
                <w:rFonts w:ascii="Arial" w:hAnsi="Arial" w:cs="Arial"/>
                <w:sz w:val="20"/>
                <w:szCs w:val="20"/>
              </w:rPr>
            </w:pPr>
            <w:r w:rsidRPr="00EE77A0">
              <w:rPr>
                <w:rFonts w:ascii="Arial" w:hAnsi="Arial" w:cs="Arial"/>
                <w:sz w:val="20"/>
                <w:szCs w:val="20"/>
              </w:rPr>
              <w:t>SIRXSLS002</w:t>
            </w:r>
          </w:p>
        </w:tc>
        <w:tc>
          <w:tcPr>
            <w:tcW w:w="3872" w:type="dxa"/>
            <w:shd w:val="clear" w:color="auto" w:fill="FFFFFF"/>
            <w:vAlign w:val="center"/>
          </w:tcPr>
          <w:p w14:paraId="2B16D44A" w14:textId="77777777" w:rsidR="00747AF5" w:rsidRPr="00EE77A0" w:rsidRDefault="00747AF5" w:rsidP="00EE77A0">
            <w:pPr>
              <w:pStyle w:val="Default"/>
              <w:ind w:left="141"/>
              <w:rPr>
                <w:rFonts w:ascii="Arial" w:hAnsi="Arial" w:cs="Arial"/>
                <w:sz w:val="20"/>
                <w:szCs w:val="20"/>
              </w:rPr>
            </w:pPr>
            <w:r w:rsidRPr="00EE77A0">
              <w:rPr>
                <w:rFonts w:ascii="Arial" w:hAnsi="Arial" w:cs="Arial"/>
                <w:sz w:val="20"/>
                <w:szCs w:val="20"/>
              </w:rPr>
              <w:t>Follow point-of-sale procedures</w:t>
            </w:r>
          </w:p>
        </w:tc>
        <w:tc>
          <w:tcPr>
            <w:tcW w:w="1143" w:type="dxa"/>
            <w:shd w:val="clear" w:color="auto" w:fill="FFFFFF"/>
            <w:vAlign w:val="center"/>
          </w:tcPr>
          <w:p w14:paraId="25DAE25E" w14:textId="77777777" w:rsidR="00747AF5" w:rsidRPr="00EE77A0" w:rsidRDefault="00747AF5" w:rsidP="00EE77A0">
            <w:pPr>
              <w:spacing w:after="40"/>
              <w:ind w:left="57"/>
              <w:jc w:val="center"/>
              <w:rPr>
                <w:rFonts w:ascii="Arial" w:hAnsi="Arial" w:cs="Arial"/>
                <w:lang w:val="en"/>
              </w:rPr>
            </w:pPr>
          </w:p>
        </w:tc>
        <w:tc>
          <w:tcPr>
            <w:tcW w:w="1143" w:type="dxa"/>
            <w:shd w:val="clear" w:color="auto" w:fill="auto"/>
            <w:vAlign w:val="center"/>
          </w:tcPr>
          <w:p w14:paraId="592AEE90" w14:textId="77777777" w:rsidR="00747AF5" w:rsidRPr="00EE77A0" w:rsidRDefault="00747AF5" w:rsidP="00EE77A0">
            <w:pPr>
              <w:spacing w:after="40"/>
              <w:ind w:left="57"/>
              <w:jc w:val="center"/>
              <w:rPr>
                <w:rFonts w:ascii="Arial" w:hAnsi="Arial" w:cs="Arial"/>
                <w:lang w:val="en"/>
              </w:rPr>
            </w:pPr>
          </w:p>
        </w:tc>
        <w:tc>
          <w:tcPr>
            <w:tcW w:w="1143" w:type="dxa"/>
            <w:shd w:val="clear" w:color="auto" w:fill="FFFFFF"/>
            <w:vAlign w:val="center"/>
          </w:tcPr>
          <w:p w14:paraId="5F0EEFEA" w14:textId="77777777" w:rsidR="00747AF5" w:rsidRPr="00EE77A0" w:rsidRDefault="00747AF5" w:rsidP="00EE77A0">
            <w:pPr>
              <w:spacing w:after="40"/>
              <w:ind w:left="57"/>
              <w:jc w:val="center"/>
              <w:rPr>
                <w:rFonts w:ascii="Arial" w:hAnsi="Arial" w:cs="Arial"/>
                <w:lang w:val="en"/>
              </w:rPr>
            </w:pPr>
          </w:p>
        </w:tc>
        <w:tc>
          <w:tcPr>
            <w:tcW w:w="1144" w:type="dxa"/>
            <w:tcBorders>
              <w:right w:val="single" w:sz="4" w:space="0" w:color="auto"/>
            </w:tcBorders>
            <w:shd w:val="clear" w:color="auto" w:fill="auto"/>
            <w:vAlign w:val="center"/>
          </w:tcPr>
          <w:p w14:paraId="5B16C989" w14:textId="77777777" w:rsidR="00747AF5" w:rsidRPr="00EE77A0" w:rsidRDefault="00747AF5" w:rsidP="00EE77A0">
            <w:pPr>
              <w:spacing w:after="40"/>
              <w:ind w:left="57"/>
              <w:jc w:val="center"/>
              <w:rPr>
                <w:rFonts w:ascii="Arial" w:hAnsi="Arial" w:cs="Arial"/>
                <w:lang w:val="en"/>
              </w:rPr>
            </w:pPr>
            <w:r w:rsidRPr="00EE77A0">
              <w:rPr>
                <w:rFonts w:ascii="Arial" w:hAnsi="Arial" w:cs="Arial"/>
                <w:lang w:val="en"/>
              </w:rPr>
              <w:t>X</w:t>
            </w:r>
          </w:p>
        </w:tc>
        <w:tc>
          <w:tcPr>
            <w:tcW w:w="1144" w:type="dxa"/>
            <w:vMerge/>
            <w:shd w:val="clear" w:color="auto" w:fill="D9D9D9" w:themeFill="background1" w:themeFillShade="D9"/>
          </w:tcPr>
          <w:p w14:paraId="143E6B55" w14:textId="77777777" w:rsidR="00747AF5" w:rsidRPr="005452ED" w:rsidRDefault="00747AF5" w:rsidP="00EE77A0">
            <w:pPr>
              <w:spacing w:after="40"/>
              <w:ind w:left="57"/>
              <w:jc w:val="center"/>
              <w:rPr>
                <w:rFonts w:ascii="Arial" w:hAnsi="Arial" w:cs="Arial"/>
                <w:lang w:val="en"/>
              </w:rPr>
            </w:pPr>
          </w:p>
        </w:tc>
      </w:tr>
    </w:tbl>
    <w:p w14:paraId="0A4C5879" w14:textId="77777777" w:rsidR="004663A6" w:rsidRPr="00F43C6C" w:rsidRDefault="004663A6" w:rsidP="004663A6">
      <w:pPr>
        <w:spacing w:before="240" w:after="120"/>
        <w:rPr>
          <w:rFonts w:ascii="Arial" w:hAnsi="Arial" w:cs="Arial"/>
        </w:rPr>
      </w:pPr>
      <w:r w:rsidRPr="00F43C6C">
        <w:rPr>
          <w:rFonts w:ascii="Arial" w:hAnsi="Arial" w:cs="Arial"/>
        </w:rPr>
        <w:t>Depending on the achievement of units of competency, the possible qualifica</w:t>
      </w:r>
      <w:r w:rsidR="00E97BB7" w:rsidRPr="00F43C6C">
        <w:rPr>
          <w:rFonts w:ascii="Arial" w:hAnsi="Arial" w:cs="Arial"/>
        </w:rPr>
        <w:t>tion outcome is a Certificate II</w:t>
      </w:r>
      <w:r w:rsidR="000B088E">
        <w:rPr>
          <w:rFonts w:ascii="Arial" w:hAnsi="Arial" w:cs="Arial"/>
        </w:rPr>
        <w:t>I</w:t>
      </w:r>
      <w:r w:rsidR="00013000" w:rsidRPr="00F43C6C">
        <w:rPr>
          <w:rFonts w:ascii="Arial" w:hAnsi="Arial" w:cs="Arial"/>
        </w:rPr>
        <w:t xml:space="preserve"> in Retail SIR</w:t>
      </w:r>
      <w:r w:rsidR="000B088E">
        <w:rPr>
          <w:rFonts w:ascii="Arial" w:hAnsi="Arial" w:cs="Arial"/>
        </w:rPr>
        <w:t>3</w:t>
      </w:r>
      <w:r w:rsidR="00013000" w:rsidRPr="00F43C6C">
        <w:rPr>
          <w:rFonts w:ascii="Arial" w:hAnsi="Arial" w:cs="Arial"/>
        </w:rPr>
        <w:t>021</w:t>
      </w:r>
      <w:r w:rsidR="000B088E">
        <w:rPr>
          <w:rFonts w:ascii="Arial" w:hAnsi="Arial" w:cs="Arial"/>
        </w:rPr>
        <w:t>6</w:t>
      </w:r>
      <w:r w:rsidRPr="00F43C6C">
        <w:rPr>
          <w:rFonts w:ascii="Arial" w:hAnsi="Arial" w:cs="Arial"/>
        </w:rPr>
        <w:t xml:space="preserve"> or a Statement of Attainment towards a C</w:t>
      </w:r>
      <w:r w:rsidR="00013000" w:rsidRPr="00F43C6C">
        <w:rPr>
          <w:rFonts w:ascii="Arial" w:hAnsi="Arial" w:cs="Arial"/>
        </w:rPr>
        <w:t xml:space="preserve">ertificate </w:t>
      </w:r>
      <w:r w:rsidR="000B088E">
        <w:rPr>
          <w:rFonts w:ascii="Arial" w:hAnsi="Arial" w:cs="Arial"/>
        </w:rPr>
        <w:t>I</w:t>
      </w:r>
      <w:r w:rsidR="00013000" w:rsidRPr="00F43C6C">
        <w:rPr>
          <w:rFonts w:ascii="Arial" w:hAnsi="Arial" w:cs="Arial"/>
        </w:rPr>
        <w:t xml:space="preserve">II in Retail </w:t>
      </w:r>
      <w:r w:rsidR="000B088E">
        <w:rPr>
          <w:rFonts w:ascii="Arial" w:hAnsi="Arial" w:cs="Arial"/>
        </w:rPr>
        <w:t>SIR3</w:t>
      </w:r>
      <w:r w:rsidR="00013000" w:rsidRPr="00F43C6C">
        <w:rPr>
          <w:rFonts w:ascii="Arial" w:hAnsi="Arial" w:cs="Arial"/>
        </w:rPr>
        <w:t>02</w:t>
      </w:r>
      <w:r w:rsidR="003031FE">
        <w:rPr>
          <w:rFonts w:ascii="Arial" w:hAnsi="Arial" w:cs="Arial"/>
        </w:rPr>
        <w:t>1</w:t>
      </w:r>
      <w:r w:rsidR="000B088E">
        <w:rPr>
          <w:rFonts w:ascii="Arial" w:hAnsi="Arial" w:cs="Arial"/>
        </w:rPr>
        <w:t>6</w:t>
      </w:r>
      <w:r w:rsidRPr="00F43C6C">
        <w:rPr>
          <w:rFonts w:ascii="Arial" w:hAnsi="Arial" w:cs="Arial"/>
        </w:rPr>
        <w:t>.</w:t>
      </w:r>
    </w:p>
    <w:p w14:paraId="2DEAD96C" w14:textId="77777777" w:rsidR="00EB0160" w:rsidRPr="00F43C6C" w:rsidRDefault="00EB0160" w:rsidP="00EB0160">
      <w:pPr>
        <w:rPr>
          <w:rFonts w:ascii="Arial" w:hAnsi="Arial" w:cs="Arial"/>
          <w:b/>
        </w:rPr>
      </w:pPr>
    </w:p>
    <w:p w14:paraId="25A3D84E" w14:textId="77777777" w:rsidR="00D64AA9" w:rsidRDefault="00B71D67" w:rsidP="00B71D67">
      <w:pPr>
        <w:jc w:val="center"/>
        <w:rPr>
          <w:rFonts w:ascii="Arial" w:hAnsi="Arial" w:cs="Arial"/>
          <w:b/>
        </w:rPr>
      </w:pPr>
      <w:r w:rsidRPr="00B71D67">
        <w:rPr>
          <w:rFonts w:ascii="Arial" w:hAnsi="Arial" w:cs="Arial"/>
          <w:b/>
        </w:rPr>
        <w:t>Schools will schedule exam items in preparation for the HSC. These do not form part of the RTO assessment requirements.</w:t>
      </w:r>
    </w:p>
    <w:p w14:paraId="19ADFA89" w14:textId="77777777" w:rsidR="00B71D67" w:rsidRPr="00F43C6C" w:rsidRDefault="00B71D67" w:rsidP="000464BC">
      <w:pPr>
        <w:rPr>
          <w:rFonts w:ascii="Arial" w:hAnsi="Arial" w:cs="Arial"/>
          <w:i/>
        </w:rPr>
      </w:pPr>
    </w:p>
    <w:p w14:paraId="42711736" w14:textId="77777777" w:rsidR="005452ED" w:rsidRPr="00F43C6C" w:rsidRDefault="005452ED" w:rsidP="0046226E">
      <w:pPr>
        <w:pBdr>
          <w:top w:val="single" w:sz="4" w:space="1" w:color="auto"/>
          <w:left w:val="single" w:sz="4" w:space="4" w:color="auto"/>
          <w:bottom w:val="single" w:sz="4" w:space="1" w:color="auto"/>
          <w:right w:val="single" w:sz="4" w:space="4" w:color="auto"/>
        </w:pBdr>
        <w:rPr>
          <w:rFonts w:ascii="Arial" w:hAnsi="Arial" w:cs="Arial"/>
        </w:rPr>
      </w:pPr>
      <w:r w:rsidRPr="00F43C6C">
        <w:rPr>
          <w:rFonts w:ascii="Arial" w:hAnsi="Arial" w:cs="Arial"/>
        </w:rPr>
        <w:t xml:space="preserve">The assessment components in this course are competency based. This means that students need to demonstrate that they have gained and can apply the specific knowledge and skills of each unit of competency.  Competency assessment is graded as “not yet competent” or “competent’. In some </w:t>
      </w:r>
      <w:proofErr w:type="gramStart"/>
      <w:r w:rsidRPr="00F43C6C">
        <w:rPr>
          <w:rFonts w:ascii="Arial" w:hAnsi="Arial" w:cs="Arial"/>
        </w:rPr>
        <w:t>cases</w:t>
      </w:r>
      <w:proofErr w:type="gramEnd"/>
      <w:r w:rsidRPr="00F43C6C">
        <w:rPr>
          <w:rFonts w:ascii="Arial" w:hAnsi="Arial" w:cs="Arial"/>
        </w:rPr>
        <w:t xml:space="preserve"> other descriptive words may be used leading up to “competent”.  </w:t>
      </w:r>
      <w:r w:rsidR="0046226E">
        <w:rPr>
          <w:rFonts w:ascii="Arial" w:hAnsi="Arial" w:cs="Arial"/>
        </w:rPr>
        <w:t>A</w:t>
      </w:r>
      <w:r w:rsidRPr="00F43C6C">
        <w:rPr>
          <w:rFonts w:ascii="Arial" w:hAnsi="Arial" w:cs="Arial"/>
        </w:rPr>
        <w:t xml:space="preserve"> course mark is not allocated. </w:t>
      </w:r>
    </w:p>
    <w:sectPr w:rsidR="005452ED" w:rsidRPr="00F43C6C" w:rsidSect="00EB0160">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180" w:left="902" w:header="720" w:footer="4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E81B" w14:textId="77777777" w:rsidR="00A663A9" w:rsidRDefault="00A663A9">
      <w:r>
        <w:separator/>
      </w:r>
    </w:p>
  </w:endnote>
  <w:endnote w:type="continuationSeparator" w:id="0">
    <w:p w14:paraId="360C9F27" w14:textId="77777777" w:rsidR="00A663A9" w:rsidRDefault="00A6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CE0A" w14:textId="77777777" w:rsidR="0026353C" w:rsidRDefault="0026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D3EB" w14:textId="107C3C52" w:rsidR="00013000" w:rsidRDefault="0046226E" w:rsidP="003A17CA">
    <w:pPr>
      <w:pStyle w:val="Footer"/>
      <w:jc w:val="center"/>
      <w:rPr>
        <w:rFonts w:ascii="Arial" w:hAnsi="Arial" w:cs="Arial"/>
        <w:sz w:val="18"/>
        <w:szCs w:val="18"/>
      </w:rPr>
    </w:pPr>
    <w:r w:rsidRPr="00623D87">
      <w:rPr>
        <w:rFonts w:ascii="Arial" w:hAnsi="Arial" w:cs="Arial"/>
        <w:sz w:val="18"/>
        <w:szCs w:val="18"/>
      </w:rPr>
      <w:t>SIR</w:t>
    </w:r>
    <w:r w:rsidR="000B088E">
      <w:rPr>
        <w:rFonts w:ascii="Arial" w:hAnsi="Arial" w:cs="Arial"/>
        <w:sz w:val="18"/>
        <w:szCs w:val="18"/>
      </w:rPr>
      <w:t>3</w:t>
    </w:r>
    <w:r w:rsidRPr="00623D87">
      <w:rPr>
        <w:rFonts w:ascii="Arial" w:hAnsi="Arial" w:cs="Arial"/>
        <w:sz w:val="18"/>
        <w:szCs w:val="18"/>
      </w:rPr>
      <w:t>021</w:t>
    </w:r>
    <w:r w:rsidR="000B088E">
      <w:rPr>
        <w:rFonts w:ascii="Arial" w:hAnsi="Arial" w:cs="Arial"/>
        <w:sz w:val="18"/>
        <w:szCs w:val="18"/>
      </w:rPr>
      <w:t>6</w:t>
    </w:r>
    <w:r w:rsidR="00273F79" w:rsidRPr="00623D87">
      <w:rPr>
        <w:rFonts w:ascii="Arial" w:hAnsi="Arial" w:cs="Arial"/>
        <w:sz w:val="18"/>
        <w:szCs w:val="18"/>
      </w:rPr>
      <w:t xml:space="preserve"> Retail </w:t>
    </w:r>
    <w:r w:rsidRPr="00623D87">
      <w:rPr>
        <w:rFonts w:ascii="Arial" w:hAnsi="Arial" w:cs="Arial"/>
        <w:sz w:val="18"/>
        <w:szCs w:val="18"/>
      </w:rPr>
      <w:t xml:space="preserve">HSC Assessment Schedule </w:t>
    </w:r>
    <w:r w:rsidR="009D7E36">
      <w:rPr>
        <w:rFonts w:ascii="Arial" w:hAnsi="Arial" w:cs="Arial"/>
        <w:sz w:val="18"/>
        <w:szCs w:val="18"/>
      </w:rPr>
      <w:t>August 202</w:t>
    </w:r>
    <w:r w:rsidR="0026353C">
      <w:rPr>
        <w:rFonts w:ascii="Arial" w:hAnsi="Arial" w:cs="Arial"/>
        <w:sz w:val="18"/>
        <w:szCs w:val="18"/>
      </w:rPr>
      <w:t>3</w:t>
    </w:r>
  </w:p>
  <w:p w14:paraId="02059DFD" w14:textId="77777777" w:rsidR="00747AF5" w:rsidRPr="00623D87" w:rsidRDefault="00747AF5" w:rsidP="003A17CA">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F63" w14:textId="77777777" w:rsidR="0026353C" w:rsidRDefault="0026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F502" w14:textId="77777777" w:rsidR="00A663A9" w:rsidRDefault="00A663A9">
      <w:r>
        <w:separator/>
      </w:r>
    </w:p>
  </w:footnote>
  <w:footnote w:type="continuationSeparator" w:id="0">
    <w:p w14:paraId="2EB3F56D" w14:textId="77777777" w:rsidR="00A663A9" w:rsidRDefault="00A6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5905" w14:textId="77777777" w:rsidR="00013000" w:rsidRDefault="00000000">
    <w:pPr>
      <w:pStyle w:val="Header"/>
    </w:pPr>
    <w:r>
      <w:rPr>
        <w:noProof/>
      </w:rPr>
      <w:pict w14:anchorId="5CB4C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4141" o:spid="_x0000_s1032" type="#_x0000_t136" style="position:absolute;margin-left:0;margin-top:0;width:733.2pt;height:91.65pt;rotation:315;z-index:-251657728;mso-position-horizontal:center;mso-position-horizontal-relative:margin;mso-position-vertical:center;mso-position-vertical-relative:margin" o:allowincell="f" fillcolor="silver" stroked="f">
          <v:textpath style="font-family:&quot;Times New Roman&quot;;font-size:1pt" string="FOR CONSULTATION"/>
          <w10:wrap anchorx="margin" anchory="margin"/>
        </v:shape>
      </w:pict>
    </w:r>
    <w:r>
      <w:rPr>
        <w:noProof/>
      </w:rPr>
      <w:pict w14:anchorId="1F773D80">
        <v:shape id="PowerPlusWaterMarkObject2" o:spid="_x0000_s1029" type="#_x0000_t136" style="position:absolute;margin-left:0;margin-top:0;width:746.25pt;height:78.55pt;rotation:315;z-index:-251659776;mso-position-horizontal:center;mso-position-horizontal-relative:margin;mso-position-vertical:center;mso-position-vertical-relative:margin" o:allowincell="f" fillcolor="#999" stroked="f">
          <v:textpath style="font-family:&quot;Arial&quot;;font-size:1pt" string="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FA9" w14:textId="77777777" w:rsidR="000404B6" w:rsidRPr="004C7D31" w:rsidRDefault="0046226E" w:rsidP="000404B6">
    <w:pPr>
      <w:pStyle w:val="Heading2"/>
      <w:tabs>
        <w:tab w:val="left" w:pos="5004"/>
      </w:tabs>
      <w:spacing w:before="0"/>
      <w:rPr>
        <w:rFonts w:ascii="Arial Narrow" w:hAnsi="Arial Narrow"/>
        <w:b w:val="0"/>
        <w:noProof/>
        <w:lang w:eastAsia="en-AU"/>
      </w:rPr>
    </w:pPr>
    <w:r>
      <w:rPr>
        <w:rFonts w:ascii="Arial Narrow" w:hAnsi="Arial Narrow"/>
        <w:b w:val="0"/>
        <w:i w:val="0"/>
        <w:noProof/>
        <w:lang w:val="en-AU" w:eastAsia="en-AU"/>
      </w:rPr>
      <mc:AlternateContent>
        <mc:Choice Requires="wps">
          <w:drawing>
            <wp:anchor distT="0" distB="0" distL="114300" distR="114300" simplePos="0" relativeHeight="251661824" behindDoc="0" locked="0" layoutInCell="1" allowOverlap="1" wp14:anchorId="3C7F17F0" wp14:editId="72C6341E">
              <wp:simplePos x="0" y="0"/>
              <wp:positionH relativeFrom="column">
                <wp:posOffset>6047105</wp:posOffset>
              </wp:positionH>
              <wp:positionV relativeFrom="paragraph">
                <wp:posOffset>200025</wp:posOffset>
              </wp:positionV>
              <wp:extent cx="2606040" cy="350520"/>
              <wp:effectExtent l="0" t="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4FCF5" w14:textId="77777777" w:rsidR="000404B6" w:rsidRPr="0046226E" w:rsidRDefault="000404B6" w:rsidP="0046226E">
                          <w:pPr>
                            <w:jc w:val="right"/>
                            <w:rPr>
                              <w:sz w:val="28"/>
                              <w:szCs w:val="28"/>
                            </w:rPr>
                          </w:pPr>
                          <w:r w:rsidRPr="0046226E">
                            <w:rPr>
                              <w:rFonts w:ascii="Arial" w:hAnsi="Arial" w:cs="Arial"/>
                              <w:b/>
                              <w:sz w:val="28"/>
                              <w:szCs w:val="28"/>
                            </w:rPr>
                            <w:t>Macquarie Park RTO 90222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F17F0" id="_x0000_t202" coordsize="21600,21600" o:spt="202" path="m,l,21600r21600,l21600,xe">
              <v:stroke joinstyle="miter"/>
              <v:path gradientshapeok="t" o:connecttype="rect"/>
            </v:shapetype>
            <v:shape id="Text Box 10" o:spid="_x0000_s1027" type="#_x0000_t202" style="position:absolute;margin-left:476.15pt;margin-top:15.75pt;width:205.2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" stroked="f">
              <v:textbox>
                <w:txbxContent>
                  <w:p w14:paraId="4244FCF5" w14:textId="77777777" w:rsidR="000404B6" w:rsidRPr="0046226E" w:rsidRDefault="000404B6" w:rsidP="0046226E">
                    <w:pPr>
                      <w:jc w:val="right"/>
                      <w:rPr>
                        <w:sz w:val="28"/>
                        <w:szCs w:val="28"/>
                      </w:rPr>
                    </w:pPr>
                    <w:r w:rsidRPr="0046226E">
                      <w:rPr>
                        <w:rFonts w:ascii="Arial" w:hAnsi="Arial" w:cs="Arial"/>
                        <w:b/>
                        <w:sz w:val="28"/>
                        <w:szCs w:val="28"/>
                      </w:rPr>
                      <w:t>Macquarie Park RTO 90222</w:t>
                    </w:r>
                  </w:p>
                </w:txbxContent>
              </v:textbox>
            </v:shape>
          </w:pict>
        </mc:Fallback>
      </mc:AlternateContent>
    </w:r>
    <w:r w:rsidR="000404B6">
      <w:rPr>
        <w:rFonts w:ascii="Arial Narrow" w:hAnsi="Arial Narrow"/>
        <w:b w:val="0"/>
        <w:i w:val="0"/>
        <w:noProof/>
        <w:lang w:val="en-AU" w:eastAsia="en-AU"/>
      </w:rPr>
      <mc:AlternateContent>
        <mc:Choice Requires="wps">
          <w:drawing>
            <wp:anchor distT="0" distB="0" distL="114300" distR="114300" simplePos="0" relativeHeight="251663872" behindDoc="1" locked="0" layoutInCell="1" allowOverlap="1" wp14:anchorId="38CA4C40" wp14:editId="43DBF5B6">
              <wp:simplePos x="0" y="0"/>
              <wp:positionH relativeFrom="column">
                <wp:posOffset>-92710</wp:posOffset>
              </wp:positionH>
              <wp:positionV relativeFrom="paragraph">
                <wp:posOffset>-71755</wp:posOffset>
              </wp:positionV>
              <wp:extent cx="8839200" cy="747395"/>
              <wp:effectExtent l="3810" t="635" r="0" b="44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301F6" w14:textId="77777777" w:rsidR="000404B6" w:rsidRDefault="000404B6" w:rsidP="0004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4C40" id="Text Box 11" o:spid="_x0000_s1028" type="#_x0000_t202" style="position:absolute;margin-left:-7.3pt;margin-top:-5.65pt;width:696pt;height:5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" stroked="f">
              <v:textbox>
                <w:txbxContent>
                  <w:p w14:paraId="514301F6" w14:textId="77777777" w:rsidR="000404B6" w:rsidRDefault="000404B6" w:rsidP="000404B6"/>
                </w:txbxContent>
              </v:textbox>
            </v:shape>
          </w:pict>
        </mc:Fallback>
      </mc:AlternateContent>
    </w:r>
    <w:r w:rsidR="00747AF5">
      <w:rPr>
        <w:rFonts w:ascii="Arial" w:hAnsi="Arial" w:cs="Arial"/>
        <w:b w:val="0"/>
        <w:noProof/>
        <w:lang w:eastAsia="en-AU"/>
      </w:rPr>
      <w:drawing>
        <wp:inline distT="0" distB="0" distL="0" distR="0" wp14:anchorId="686E2560" wp14:editId="649CC10B">
          <wp:extent cx="1144692"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076" cy="414702"/>
                  </a:xfrm>
                  <a:prstGeom prst="rect">
                    <a:avLst/>
                  </a:prstGeom>
                </pic:spPr>
              </pic:pic>
            </a:graphicData>
          </a:graphic>
        </wp:inline>
      </w:drawing>
    </w:r>
    <w:r w:rsidR="000404B6">
      <w:rPr>
        <w:rFonts w:ascii="Arial Narrow" w:hAnsi="Arial Narrow"/>
        <w:b w:val="0"/>
        <w:noProof/>
        <w:lang w:eastAsia="en-AU"/>
      </w:rPr>
      <w:tab/>
    </w:r>
    <w:r w:rsidR="000404B6">
      <w:rPr>
        <w:rFonts w:ascii="Arial Narrow" w:hAnsi="Arial Narrow"/>
        <w:b w:val="0"/>
        <w:i w:val="0"/>
        <w:noProof/>
        <w:lang w:val="en-AU" w:eastAsia="en-AU"/>
      </w:rPr>
      <mc:AlternateContent>
        <mc:Choice Requires="wps">
          <w:drawing>
            <wp:anchor distT="0" distB="0" distL="114300" distR="114300" simplePos="0" relativeHeight="251660800" behindDoc="0" locked="0" layoutInCell="1" allowOverlap="1" wp14:anchorId="6CA6B5C9" wp14:editId="5298C459">
              <wp:simplePos x="0" y="0"/>
              <wp:positionH relativeFrom="column">
                <wp:posOffset>6391910</wp:posOffset>
              </wp:positionH>
              <wp:positionV relativeFrom="paragraph">
                <wp:posOffset>201930</wp:posOffset>
              </wp:positionV>
              <wp:extent cx="2263140" cy="350520"/>
              <wp:effectExtent l="1905" t="0" r="190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45290" w14:textId="77777777" w:rsidR="000404B6" w:rsidRDefault="000404B6" w:rsidP="0004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B5C9" id="Text Box 8" o:spid="_x0000_s1029" type="#_x0000_t202" style="position:absolute;margin-left:503.3pt;margin-top:15.9pt;width:178.2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" stroked="f">
              <v:textbox>
                <w:txbxContent>
                  <w:p w14:paraId="60A45290" w14:textId="77777777" w:rsidR="000404B6" w:rsidRDefault="000404B6" w:rsidP="000404B6"/>
                </w:txbxContent>
              </v:textbox>
            </v:shape>
          </w:pict>
        </mc:Fallback>
      </mc:AlternateContent>
    </w:r>
    <w:r w:rsidR="000404B6">
      <w:rPr>
        <w:noProof/>
        <w:lang w:val="en-AU" w:eastAsia="en-AU"/>
      </w:rPr>
      <mc:AlternateContent>
        <mc:Choice Requires="wps">
          <w:drawing>
            <wp:anchor distT="0" distB="0" distL="114300" distR="114300" simplePos="0" relativeHeight="251662848" behindDoc="1" locked="0" layoutInCell="1" allowOverlap="1" wp14:anchorId="49B16C90" wp14:editId="369EAF2C">
              <wp:simplePos x="0" y="0"/>
              <wp:positionH relativeFrom="column">
                <wp:posOffset>-92710</wp:posOffset>
              </wp:positionH>
              <wp:positionV relativeFrom="paragraph">
                <wp:posOffset>-71755</wp:posOffset>
              </wp:positionV>
              <wp:extent cx="8839200" cy="840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CD662" w14:textId="77777777" w:rsidR="000404B6" w:rsidRDefault="000404B6" w:rsidP="0004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6C90" id="Text Box 3" o:spid="_x0000_s1030" type="#_x0000_t202" style="position:absolute;margin-left:-7.3pt;margin-top:-5.65pt;width:696pt;height:6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" stroked="f">
              <v:textbox>
                <w:txbxContent>
                  <w:p w14:paraId="763CD662" w14:textId="77777777" w:rsidR="000404B6" w:rsidRDefault="000404B6" w:rsidP="000404B6"/>
                </w:txbxContent>
              </v:textbox>
            </v:shape>
          </w:pict>
        </mc:Fallback>
      </mc:AlternateContent>
    </w:r>
  </w:p>
  <w:p w14:paraId="5AD01897" w14:textId="77777777" w:rsidR="000404B6" w:rsidRDefault="00040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478A" w14:textId="77777777" w:rsidR="00013000" w:rsidRDefault="00000000">
    <w:pPr>
      <w:pStyle w:val="Header"/>
    </w:pPr>
    <w:r>
      <w:rPr>
        <w:noProof/>
      </w:rPr>
      <w:pict w14:anchorId="00B30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4140" o:spid="_x0000_s1031" type="#_x0000_t136" style="position:absolute;margin-left:0;margin-top:0;width:733.2pt;height:91.65pt;rotation:315;z-index:-251658752;mso-position-horizontal:center;mso-position-horizontal-relative:margin;mso-position-vertical:center;mso-position-vertical-relative:margin" o:allowincell="f" fillcolor="silver" stroked="f">
          <v:textpath style="font-family:&quot;Times New Roman&quot;;font-size:1pt" string="FOR CONSULTATION"/>
          <w10:wrap anchorx="margin" anchory="margin"/>
        </v:shape>
      </w:pict>
    </w:r>
    <w:r>
      <w:rPr>
        <w:noProof/>
      </w:rPr>
      <w:pict w14:anchorId="6E8DA72B">
        <v:shape id="PowerPlusWaterMarkObject1" o:spid="_x0000_s1028" type="#_x0000_t136" style="position:absolute;margin-left:0;margin-top:0;width:746.25pt;height:78.55pt;rotation:315;z-index:-251660800;mso-position-horizontal:center;mso-position-horizontal-relative:margin;mso-position-vertical:center;mso-position-vertical-relative:margin" o:allowincell="f" fillcolor="#999" stroked="f">
          <v:textpath style="font-family:&quot;Arial&quot;;font-size:1pt" string="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F82"/>
    <w:multiLevelType w:val="hybridMultilevel"/>
    <w:tmpl w:val="20ACC804"/>
    <w:lvl w:ilvl="0" w:tplc="AE301B7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9746A"/>
    <w:multiLevelType w:val="hybridMultilevel"/>
    <w:tmpl w:val="B3CAB896"/>
    <w:lvl w:ilvl="0" w:tplc="406A7FF8">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F6D2F"/>
    <w:multiLevelType w:val="hybridMultilevel"/>
    <w:tmpl w:val="FA8A0A42"/>
    <w:lvl w:ilvl="0" w:tplc="DE3E95B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59710F"/>
    <w:multiLevelType w:val="hybridMultilevel"/>
    <w:tmpl w:val="68C250D8"/>
    <w:lvl w:ilvl="0" w:tplc="4440E10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61BD6"/>
    <w:multiLevelType w:val="hybridMultilevel"/>
    <w:tmpl w:val="D1C870C0"/>
    <w:lvl w:ilvl="0" w:tplc="64DE36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3912898">
    <w:abstractNumId w:val="1"/>
  </w:num>
  <w:num w:numId="2" w16cid:durableId="1539128924">
    <w:abstractNumId w:val="4"/>
  </w:num>
  <w:num w:numId="3" w16cid:durableId="1570991846">
    <w:abstractNumId w:val="0"/>
  </w:num>
  <w:num w:numId="4" w16cid:durableId="1453134620">
    <w:abstractNumId w:val="2"/>
  </w:num>
  <w:num w:numId="5" w16cid:durableId="654915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E2"/>
    <w:rsid w:val="00013000"/>
    <w:rsid w:val="00022DAF"/>
    <w:rsid w:val="00023ECF"/>
    <w:rsid w:val="000404B6"/>
    <w:rsid w:val="000438FD"/>
    <w:rsid w:val="000464BC"/>
    <w:rsid w:val="00095FA1"/>
    <w:rsid w:val="000B088E"/>
    <w:rsid w:val="000B42A2"/>
    <w:rsid w:val="000E0BDE"/>
    <w:rsid w:val="00121906"/>
    <w:rsid w:val="001A58BB"/>
    <w:rsid w:val="001D502D"/>
    <w:rsid w:val="001F6C96"/>
    <w:rsid w:val="002061F4"/>
    <w:rsid w:val="00222BE2"/>
    <w:rsid w:val="00255BAF"/>
    <w:rsid w:val="00260F17"/>
    <w:rsid w:val="0026353C"/>
    <w:rsid w:val="00273F79"/>
    <w:rsid w:val="002B48B6"/>
    <w:rsid w:val="002C69C6"/>
    <w:rsid w:val="002E2973"/>
    <w:rsid w:val="003031FE"/>
    <w:rsid w:val="00323597"/>
    <w:rsid w:val="00327039"/>
    <w:rsid w:val="00335E55"/>
    <w:rsid w:val="003521A8"/>
    <w:rsid w:val="003A17CA"/>
    <w:rsid w:val="003D3D23"/>
    <w:rsid w:val="003E1225"/>
    <w:rsid w:val="003E3CC9"/>
    <w:rsid w:val="004565E4"/>
    <w:rsid w:val="00461577"/>
    <w:rsid w:val="0046226E"/>
    <w:rsid w:val="004663A6"/>
    <w:rsid w:val="004664D4"/>
    <w:rsid w:val="00476949"/>
    <w:rsid w:val="004851F1"/>
    <w:rsid w:val="004A2045"/>
    <w:rsid w:val="004C1300"/>
    <w:rsid w:val="0050543C"/>
    <w:rsid w:val="005244E0"/>
    <w:rsid w:val="005452ED"/>
    <w:rsid w:val="00557B32"/>
    <w:rsid w:val="0058508F"/>
    <w:rsid w:val="005861AE"/>
    <w:rsid w:val="005D0E7B"/>
    <w:rsid w:val="005D7A33"/>
    <w:rsid w:val="005E096F"/>
    <w:rsid w:val="005E0E5C"/>
    <w:rsid w:val="005E693D"/>
    <w:rsid w:val="00604849"/>
    <w:rsid w:val="006154D0"/>
    <w:rsid w:val="00623D87"/>
    <w:rsid w:val="00652C85"/>
    <w:rsid w:val="006A6E1F"/>
    <w:rsid w:val="006D3F28"/>
    <w:rsid w:val="006F4781"/>
    <w:rsid w:val="006F56EE"/>
    <w:rsid w:val="007140FF"/>
    <w:rsid w:val="00747AF5"/>
    <w:rsid w:val="00751B24"/>
    <w:rsid w:val="00776A25"/>
    <w:rsid w:val="007B7653"/>
    <w:rsid w:val="007F2FAE"/>
    <w:rsid w:val="00802371"/>
    <w:rsid w:val="00823352"/>
    <w:rsid w:val="0087011C"/>
    <w:rsid w:val="00876A8D"/>
    <w:rsid w:val="00891A49"/>
    <w:rsid w:val="008D723C"/>
    <w:rsid w:val="008E5FAB"/>
    <w:rsid w:val="008F56C0"/>
    <w:rsid w:val="00912C18"/>
    <w:rsid w:val="00935A7B"/>
    <w:rsid w:val="009409DB"/>
    <w:rsid w:val="00950C31"/>
    <w:rsid w:val="009574DB"/>
    <w:rsid w:val="00967F4A"/>
    <w:rsid w:val="0099241D"/>
    <w:rsid w:val="009927EF"/>
    <w:rsid w:val="009B77FF"/>
    <w:rsid w:val="009D7E36"/>
    <w:rsid w:val="009F38A6"/>
    <w:rsid w:val="00A314DE"/>
    <w:rsid w:val="00A319EA"/>
    <w:rsid w:val="00A647DB"/>
    <w:rsid w:val="00A663A9"/>
    <w:rsid w:val="00A974E1"/>
    <w:rsid w:val="00AB4043"/>
    <w:rsid w:val="00B22C42"/>
    <w:rsid w:val="00B474F7"/>
    <w:rsid w:val="00B56CD6"/>
    <w:rsid w:val="00B62012"/>
    <w:rsid w:val="00B71D67"/>
    <w:rsid w:val="00BA794D"/>
    <w:rsid w:val="00C84639"/>
    <w:rsid w:val="00CB131F"/>
    <w:rsid w:val="00CB1868"/>
    <w:rsid w:val="00CB51F4"/>
    <w:rsid w:val="00CC5485"/>
    <w:rsid w:val="00CD758D"/>
    <w:rsid w:val="00D1248E"/>
    <w:rsid w:val="00D15A20"/>
    <w:rsid w:val="00D17E97"/>
    <w:rsid w:val="00D30056"/>
    <w:rsid w:val="00D35851"/>
    <w:rsid w:val="00D6235D"/>
    <w:rsid w:val="00D64AA9"/>
    <w:rsid w:val="00D76B42"/>
    <w:rsid w:val="00DB3E64"/>
    <w:rsid w:val="00E049A4"/>
    <w:rsid w:val="00E3252D"/>
    <w:rsid w:val="00E65D9B"/>
    <w:rsid w:val="00E74FCF"/>
    <w:rsid w:val="00E9559A"/>
    <w:rsid w:val="00E97BB7"/>
    <w:rsid w:val="00EA3A4B"/>
    <w:rsid w:val="00EB0160"/>
    <w:rsid w:val="00ED60A5"/>
    <w:rsid w:val="00EE453F"/>
    <w:rsid w:val="00EE77A0"/>
    <w:rsid w:val="00F03BAF"/>
    <w:rsid w:val="00F12941"/>
    <w:rsid w:val="00F25C50"/>
    <w:rsid w:val="00F43C6C"/>
    <w:rsid w:val="00FE4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CCF92"/>
  <w15:docId w15:val="{A451EE19-CA98-44C7-A35C-F39C344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lang w:val="en-US" w:eastAsia="en-US"/>
    </w:rPr>
  </w:style>
  <w:style w:type="paragraph" w:styleId="Heading1">
    <w:name w:val="heading 1"/>
    <w:basedOn w:val="Normal"/>
    <w:next w:val="Normal"/>
    <w:qFormat/>
    <w:pPr>
      <w:keepNext/>
      <w:jc w:val="center"/>
      <w:outlineLvl w:val="0"/>
    </w:pPr>
    <w:rPr>
      <w:rFonts w:ascii="Arial" w:hAnsi="Arial" w:cs="Arial"/>
      <w:b/>
      <w:bCs/>
      <w:sz w:val="18"/>
      <w:szCs w:val="22"/>
      <w:lang w:val="en"/>
    </w:rPr>
  </w:style>
  <w:style w:type="paragraph" w:styleId="Heading2">
    <w:name w:val="heading 2"/>
    <w:basedOn w:val="Normal"/>
    <w:next w:val="Normal"/>
    <w:link w:val="Heading2Char"/>
    <w:uiPriority w:val="9"/>
    <w:semiHidden/>
    <w:unhideWhenUsed/>
    <w:qFormat/>
    <w:rsid w:val="00255BA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qFormat/>
    <w:pPr>
      <w:jc w:val="center"/>
      <w:outlineLvl w:val="2"/>
    </w:pPr>
    <w:rPr>
      <w:rFonts w:ascii="Arial" w:hAnsi="Arial" w:cs="Arial"/>
      <w:b/>
      <w:bCs/>
      <w:color w:val="000000"/>
      <w:kern w:val="28"/>
      <w:lang w:val="en-US" w:eastAsia="en-US"/>
    </w:rPr>
  </w:style>
  <w:style w:type="paragraph" w:styleId="Heading4">
    <w:name w:val="heading 4"/>
    <w:qFormat/>
    <w:pPr>
      <w:outlineLvl w:val="3"/>
    </w:pPr>
    <w:rPr>
      <w:rFonts w:ascii="Arial" w:hAnsi="Arial" w:cs="Arial"/>
      <w:b/>
      <w:bCs/>
      <w:color w:val="000000"/>
      <w:kern w:val="28"/>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efault">
    <w:name w:val="Default"/>
    <w:rsid w:val="00013000"/>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255BAF"/>
    <w:rPr>
      <w:rFonts w:asciiTheme="majorHAnsi" w:eastAsiaTheme="majorEastAsia" w:hAnsiTheme="majorHAnsi" w:cstheme="majorBidi"/>
      <w:b/>
      <w:bCs/>
      <w:i/>
      <w:iCs/>
      <w:color w:val="000000"/>
      <w:kern w:val="28"/>
      <w:sz w:val="28"/>
      <w:szCs w:val="28"/>
      <w:lang w:val="en-US" w:eastAsia="en-US"/>
    </w:rPr>
  </w:style>
  <w:style w:type="paragraph" w:styleId="BalloonText">
    <w:name w:val="Balloon Text"/>
    <w:basedOn w:val="Normal"/>
    <w:link w:val="BalloonTextChar"/>
    <w:uiPriority w:val="99"/>
    <w:semiHidden/>
    <w:unhideWhenUsed/>
    <w:rsid w:val="005244E0"/>
    <w:rPr>
      <w:rFonts w:ascii="Tahoma" w:hAnsi="Tahoma" w:cs="Tahoma"/>
      <w:sz w:val="16"/>
      <w:szCs w:val="16"/>
    </w:rPr>
  </w:style>
  <w:style w:type="character" w:customStyle="1" w:styleId="BalloonTextChar">
    <w:name w:val="Balloon Text Char"/>
    <w:basedOn w:val="DefaultParagraphFont"/>
    <w:link w:val="BalloonText"/>
    <w:uiPriority w:val="99"/>
    <w:semiHidden/>
    <w:rsid w:val="005244E0"/>
    <w:rPr>
      <w:rFonts w:ascii="Tahoma" w:hAnsi="Tahoma" w:cs="Tahoma"/>
      <w:color w:val="000000"/>
      <w:kern w:val="28"/>
      <w:sz w:val="16"/>
      <w:szCs w:val="16"/>
      <w:lang w:val="en-US" w:eastAsia="en-US"/>
    </w:rPr>
  </w:style>
  <w:style w:type="table" w:styleId="TableGrid">
    <w:name w:val="Table Grid"/>
    <w:basedOn w:val="TableNormal"/>
    <w:rsid w:val="000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404B6"/>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Assessment Events</vt:lpstr>
    </vt:vector>
  </TitlesOfParts>
  <Company>ths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Events</dc:title>
  <dc:creator>ttf</dc:creator>
  <cp:lastModifiedBy>Samantha POWELL</cp:lastModifiedBy>
  <cp:revision>2</cp:revision>
  <cp:lastPrinted>2009-11-10T00:24:00Z</cp:lastPrinted>
  <dcterms:created xsi:type="dcterms:W3CDTF">2023-11-07T22:25:00Z</dcterms:created>
  <dcterms:modified xsi:type="dcterms:W3CDTF">2023-11-07T22:25:00Z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2023-08-22T23:37:11Z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b27b2900-38dd-4fb0-ad3e-f715674c11d9</vt:lpwstr>
  </property>
  <property fmtid="{D5CDD505-2E9C-101B-9397-08002B2CF9AE}" pid="8" name="MSIP_Label_b603dfd7-d93a-4381-a340-2995d8282205_ContentBits">
    <vt:lpwstr>0</vt:lpwstr>
  </property>
</Properties>
</file>